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A106" w14:textId="7E63CADE" w:rsidR="000D3CF6" w:rsidRDefault="000D3CF6" w:rsidP="00FF7D7E">
      <w:pPr>
        <w:ind w:left="360"/>
        <w:rPr>
          <w:color w:val="0000FF"/>
          <w:sz w:val="32"/>
          <w:szCs w:val="32"/>
        </w:rPr>
      </w:pPr>
      <w:bookmarkStart w:id="0" w:name="_Toc267393203"/>
      <w:r w:rsidRPr="00F1061B">
        <w:rPr>
          <w:color w:val="0000FF"/>
          <w:sz w:val="32"/>
          <w:szCs w:val="32"/>
        </w:rPr>
        <w:t>Research</w:t>
      </w:r>
      <w:r w:rsidR="007F6780">
        <w:rPr>
          <w:color w:val="0000FF"/>
          <w:sz w:val="32"/>
          <w:szCs w:val="32"/>
        </w:rPr>
        <w:t xml:space="preserve"> </w:t>
      </w:r>
      <w:r w:rsidRPr="00F1061B">
        <w:rPr>
          <w:color w:val="0000FF"/>
          <w:sz w:val="32"/>
          <w:szCs w:val="32"/>
        </w:rPr>
        <w:t xml:space="preserve">Study Protocol </w:t>
      </w:r>
      <w:r w:rsidR="006D1824">
        <w:rPr>
          <w:color w:val="0000FF"/>
          <w:sz w:val="32"/>
          <w:szCs w:val="32"/>
        </w:rPr>
        <w:t xml:space="preserve">Supplement </w:t>
      </w:r>
    </w:p>
    <w:p w14:paraId="366B4F6A" w14:textId="77777777" w:rsidR="006D1824" w:rsidRPr="00F1061B" w:rsidRDefault="006D1824" w:rsidP="00FF7D7E">
      <w:pPr>
        <w:ind w:left="360"/>
        <w:rPr>
          <w:color w:val="0000FF"/>
          <w:sz w:val="32"/>
          <w:szCs w:val="32"/>
        </w:rPr>
      </w:pPr>
    </w:p>
    <w:p w14:paraId="2BACCDBF" w14:textId="0A1F70F3" w:rsidR="007F6780" w:rsidRPr="007F6780" w:rsidRDefault="007F6780" w:rsidP="007F6780">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Use this document to provide information to supplement a</w:t>
      </w:r>
      <w:r w:rsidR="008670F1">
        <w:rPr>
          <w:b/>
        </w:rPr>
        <w:t>n external</w:t>
      </w:r>
      <w:r>
        <w:rPr>
          <w:b/>
        </w:rPr>
        <w:t xml:space="preserve"> multi-centered research protocol.</w:t>
      </w:r>
      <w:r w:rsidR="00C14948">
        <w:rPr>
          <w:b/>
        </w:rPr>
        <w:t xml:space="preserve">  </w:t>
      </w:r>
      <w:r w:rsidR="008420E8">
        <w:rPr>
          <w:b/>
        </w:rPr>
        <w:t xml:space="preserve">NOTE: </w:t>
      </w:r>
      <w:r w:rsidR="00C14948">
        <w:rPr>
          <w:b/>
        </w:rPr>
        <w:t xml:space="preserve">If after IRB approval, any information in this supplement changes, resubmit a copy of this document with revisions for IRB review.  </w:t>
      </w:r>
    </w:p>
    <w:p w14:paraId="6AE4B9AB" w14:textId="77777777" w:rsidR="007F6780" w:rsidRPr="00AC02F6" w:rsidRDefault="007F6780" w:rsidP="007F6780">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1C5AB8">
        <w:rPr>
          <w:b/>
          <w:color w:val="000000"/>
        </w:rPr>
        <w:t xml:space="preserve">Instructions and/or sample text is provided in </w:t>
      </w:r>
      <w:r w:rsidRPr="002800ED">
        <w:rPr>
          <w:b/>
          <w:i/>
          <w:color w:val="0000FF"/>
        </w:rPr>
        <w:t>blue font</w:t>
      </w:r>
      <w:r w:rsidRPr="001C5AB8">
        <w:rPr>
          <w:b/>
          <w:color w:val="000000"/>
        </w:rPr>
        <w:t xml:space="preserve"> to generate ideas of what should be included in some of the sections.  This should be deleted and substituted with information that pertains to the actual study</w:t>
      </w:r>
      <w:r>
        <w:rPr>
          <w:b/>
          <w:color w:val="000000"/>
        </w:rPr>
        <w:t xml:space="preserve">. </w:t>
      </w:r>
    </w:p>
    <w:p w14:paraId="63B3C9DC" w14:textId="77777777" w:rsidR="007F6780" w:rsidRDefault="007F6780" w:rsidP="007F6780">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Note that, depending on the nature of your research, some sections below will not be applicable. Indicate this as “N/A.”</w:t>
      </w:r>
      <w:r>
        <w:rPr>
          <w:b/>
        </w:rPr>
        <w:t xml:space="preserve"> Do not delete the section.</w:t>
      </w:r>
    </w:p>
    <w:p w14:paraId="06264F34" w14:textId="77777777" w:rsidR="007F6780" w:rsidRPr="00045499" w:rsidRDefault="007F6780" w:rsidP="007F6780">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bCs/>
          <w:color w:val="000000"/>
          <w:sz w:val="28"/>
          <w:szCs w:val="28"/>
        </w:rPr>
      </w:pPr>
      <w:r w:rsidRPr="00045499">
        <w:rPr>
          <w:b/>
        </w:rPr>
        <w:t>Delete this “Instructions” section from your final protocol.</w:t>
      </w:r>
      <w:r w:rsidRPr="00045499">
        <w:rPr>
          <w:b/>
          <w:bCs/>
          <w:color w:val="000000"/>
          <w:sz w:val="28"/>
          <w:szCs w:val="28"/>
        </w:rPr>
        <w:t xml:space="preserve"> </w:t>
      </w:r>
    </w:p>
    <w:p w14:paraId="06B93C03" w14:textId="77777777" w:rsidR="007F6780" w:rsidRDefault="007F6780" w:rsidP="007F6780">
      <w:pPr>
        <w:rPr>
          <w:rFonts w:eastAsia="Times New Roman"/>
          <w:color w:val="000000"/>
          <w:szCs w:val="24"/>
        </w:rPr>
      </w:pPr>
    </w:p>
    <w:p w14:paraId="269482D1" w14:textId="77777777" w:rsidR="00045499" w:rsidRDefault="00045499" w:rsidP="00FF7D7E">
      <w:pPr>
        <w:rPr>
          <w:rFonts w:eastAsia="Times New Roman"/>
          <w:color w:val="000000"/>
          <w:szCs w:val="24"/>
        </w:rPr>
      </w:pPr>
    </w:p>
    <w:p w14:paraId="2A6B5223" w14:textId="77777777" w:rsidR="00A038AC" w:rsidRPr="006C45F0" w:rsidRDefault="00A038AC" w:rsidP="00F83E22">
      <w:pPr>
        <w:pStyle w:val="Heading1"/>
        <w:rPr>
          <w:rFonts w:eastAsia="Times New Roman"/>
        </w:rPr>
      </w:pPr>
      <w:r w:rsidRPr="006C45F0">
        <w:rPr>
          <w:rFonts w:eastAsia="Times New Roman"/>
        </w:rPr>
        <w:t>Study Protocol Title:</w:t>
      </w:r>
    </w:p>
    <w:p w14:paraId="723AC3C1" w14:textId="18BBF0E6" w:rsidR="00A038AC" w:rsidRPr="002800ED" w:rsidRDefault="00A038AC" w:rsidP="000571D4">
      <w:pPr>
        <w:rPr>
          <w:rFonts w:eastAsia="Times New Roman"/>
          <w:i/>
          <w:iCs/>
          <w:color w:val="0000FF"/>
          <w:szCs w:val="24"/>
        </w:rPr>
      </w:pPr>
      <w:r w:rsidRPr="002800ED">
        <w:rPr>
          <w:rFonts w:eastAsia="Times New Roman"/>
          <w:i/>
          <w:iCs/>
          <w:color w:val="0000FF"/>
          <w:szCs w:val="24"/>
        </w:rPr>
        <w:t>Be consistent with the Title throughout your IRB documents.</w:t>
      </w:r>
    </w:p>
    <w:p w14:paraId="5374C869" w14:textId="77777777" w:rsidR="00A038AC" w:rsidRPr="00CB7129" w:rsidRDefault="00A038AC" w:rsidP="00CB7129"/>
    <w:p w14:paraId="2FEA3891" w14:textId="77777777" w:rsidR="00A038AC" w:rsidRPr="006C45F0" w:rsidRDefault="00A038AC" w:rsidP="00F83E22">
      <w:pPr>
        <w:pStyle w:val="Heading1"/>
        <w:rPr>
          <w:rFonts w:eastAsia="Times New Roman"/>
        </w:rPr>
      </w:pPr>
      <w:r w:rsidRPr="006C45F0">
        <w:rPr>
          <w:rFonts w:eastAsia="Times New Roman"/>
        </w:rPr>
        <w:t>Principal Investigator:</w:t>
      </w:r>
    </w:p>
    <w:p w14:paraId="21766A5B" w14:textId="4F1AF582" w:rsidR="00470063" w:rsidRDefault="00A038AC" w:rsidP="00E23134">
      <w:pPr>
        <w:rPr>
          <w:i/>
          <w:color w:val="0000CC"/>
          <w:szCs w:val="24"/>
        </w:rPr>
      </w:pPr>
      <w:r w:rsidRPr="006C45F0">
        <w:rPr>
          <w:rFonts w:eastAsia="Times New Roman"/>
          <w:color w:val="000000"/>
          <w:szCs w:val="24"/>
        </w:rPr>
        <w:t>Principal investigator:</w:t>
      </w:r>
      <w:r w:rsidR="006D1824">
        <w:rPr>
          <w:rFonts w:eastAsia="Times New Roman"/>
          <w:color w:val="000000"/>
          <w:szCs w:val="24"/>
        </w:rPr>
        <w:t xml:space="preserve"> </w:t>
      </w:r>
      <w:bookmarkStart w:id="1" w:name="_Toc193511075"/>
    </w:p>
    <w:p w14:paraId="28E5E9E1" w14:textId="77777777" w:rsidR="00FD034A" w:rsidRPr="00FD034A" w:rsidRDefault="00FD034A" w:rsidP="007C6568"/>
    <w:p w14:paraId="563839DF" w14:textId="073FF202" w:rsidR="00E23134" w:rsidRDefault="00E23134" w:rsidP="00E23134">
      <w:pPr>
        <w:pStyle w:val="Heading1"/>
      </w:pPr>
      <w:bookmarkStart w:id="2" w:name="_Toc409787837"/>
      <w:bookmarkStart w:id="3" w:name="_Toc409787833"/>
      <w:r>
        <w:t>Resources Available</w:t>
      </w:r>
      <w:bookmarkEnd w:id="2"/>
      <w:r w:rsidR="00F83E22">
        <w:t>:</w:t>
      </w:r>
    </w:p>
    <w:p w14:paraId="4610F5F4" w14:textId="77777777" w:rsidR="00E23134" w:rsidRDefault="00E23134" w:rsidP="00E23134">
      <w:pPr>
        <w:pStyle w:val="BlockText"/>
        <w:ind w:left="0"/>
        <w:contextualSpacing/>
        <w:rPr>
          <w:color w:val="0000FF"/>
        </w:rPr>
      </w:pPr>
      <w:r w:rsidRPr="008A35A5">
        <w:rPr>
          <w:color w:val="0000FF"/>
        </w:rPr>
        <w:t>Describe your process to ensure that all persons assisting with the research are adequately informed about the protocol, the research procedures, and their duties and functions.</w:t>
      </w:r>
    </w:p>
    <w:p w14:paraId="50D80F67" w14:textId="77777777" w:rsidR="006C5E8B" w:rsidRDefault="006C5E8B" w:rsidP="00E23134">
      <w:pPr>
        <w:pStyle w:val="BlockText"/>
        <w:ind w:left="0"/>
        <w:contextualSpacing/>
        <w:rPr>
          <w:color w:val="0000FF"/>
        </w:rPr>
      </w:pPr>
    </w:p>
    <w:p w14:paraId="33EB37D0" w14:textId="32A1EA59" w:rsidR="006C5E8B" w:rsidRPr="006C5E8B" w:rsidRDefault="006C5E8B" w:rsidP="006C5E8B">
      <w:pPr>
        <w:pStyle w:val="BlockText"/>
        <w:ind w:left="0"/>
        <w:contextualSpacing/>
        <w:rPr>
          <w:color w:val="0000FF"/>
          <w:sz w:val="20"/>
        </w:rPr>
      </w:pPr>
      <w:r w:rsidRPr="006C5E8B">
        <w:rPr>
          <w:color w:val="0000FF"/>
        </w:rPr>
        <w:t xml:space="preserve">Include your plan for ongoing discussion of issues throughout the duration of the study such as reportable new information, implementing amendments, study progress, etc.  </w:t>
      </w:r>
    </w:p>
    <w:p w14:paraId="0BD3D5E3" w14:textId="77777777" w:rsidR="006C5E8B" w:rsidRPr="008A35A5" w:rsidRDefault="006C5E8B" w:rsidP="00E23134">
      <w:pPr>
        <w:pStyle w:val="BlockText"/>
        <w:ind w:left="0"/>
        <w:contextualSpacing/>
        <w:rPr>
          <w:color w:val="0000FF"/>
        </w:rPr>
      </w:pPr>
    </w:p>
    <w:p w14:paraId="26F728BA" w14:textId="77777777" w:rsidR="00E23134" w:rsidRPr="008A35A5" w:rsidRDefault="00E23134" w:rsidP="00D7491F">
      <w:pPr>
        <w:pStyle w:val="BlockText"/>
        <w:ind w:left="0"/>
        <w:rPr>
          <w:color w:val="0000FF"/>
        </w:rPr>
      </w:pPr>
      <w:r w:rsidRPr="008A35A5">
        <w:rPr>
          <w:color w:val="0000FF"/>
        </w:rPr>
        <w:t>Describe the qualifications (e.g., training, experience, oversight) of you and your staff as required to perform their role. When applicable describe their knowledge of the local study sites, culture, and society. Provide enough information to convince the IRB that you have qualified staff for the proposed research.</w:t>
      </w:r>
    </w:p>
    <w:p w14:paraId="72E22250" w14:textId="77777777" w:rsidR="00E23134" w:rsidRPr="008A35A5" w:rsidRDefault="00E23134" w:rsidP="00D7491F">
      <w:pPr>
        <w:pStyle w:val="BlockText"/>
        <w:ind w:left="0"/>
        <w:rPr>
          <w:color w:val="0000FF"/>
        </w:rPr>
      </w:pPr>
      <w:r w:rsidRPr="008A35A5">
        <w:rPr>
          <w:color w:val="0000FF"/>
        </w:rPr>
        <w:t>Describe other resources available to conduct the research: For example, as appropriate:</w:t>
      </w:r>
    </w:p>
    <w:p w14:paraId="684B407C" w14:textId="77777777" w:rsidR="00E23134" w:rsidRPr="007F6780" w:rsidRDefault="00E23134" w:rsidP="00E23134">
      <w:pPr>
        <w:pStyle w:val="BlockText"/>
        <w:numPr>
          <w:ilvl w:val="0"/>
          <w:numId w:val="26"/>
        </w:numPr>
        <w:contextualSpacing/>
        <w:rPr>
          <w:color w:val="0000FF"/>
        </w:rPr>
      </w:pPr>
      <w:r w:rsidRPr="007F6780">
        <w:rPr>
          <w:color w:val="0000FF"/>
        </w:rPr>
        <w:t>Justify the feasibility of recruiting the required number of suitable subjects within the agreed recruitment period. For example, how many potential subjects do you have access to? What percentage of those potential subjects do you need to recruit?</w:t>
      </w:r>
    </w:p>
    <w:p w14:paraId="29F5C4C4" w14:textId="77777777" w:rsidR="00E23134" w:rsidRPr="007F6780" w:rsidRDefault="00E23134" w:rsidP="00E23134">
      <w:pPr>
        <w:pStyle w:val="BlockText"/>
        <w:numPr>
          <w:ilvl w:val="0"/>
          <w:numId w:val="26"/>
        </w:numPr>
        <w:contextualSpacing/>
        <w:rPr>
          <w:color w:val="0000FF"/>
        </w:rPr>
      </w:pPr>
      <w:r w:rsidRPr="007F6780">
        <w:rPr>
          <w:color w:val="0000FF"/>
        </w:rPr>
        <w:t>Describe the time that you will devote to conducting and completing the research.</w:t>
      </w:r>
    </w:p>
    <w:p w14:paraId="548A665F" w14:textId="20D37F84" w:rsidR="00E23134" w:rsidRDefault="00E23134" w:rsidP="00E23134">
      <w:pPr>
        <w:pStyle w:val="BlockText"/>
        <w:numPr>
          <w:ilvl w:val="0"/>
          <w:numId w:val="26"/>
        </w:numPr>
        <w:contextualSpacing/>
        <w:rPr>
          <w:color w:val="0000FF"/>
        </w:rPr>
      </w:pPr>
      <w:r w:rsidRPr="007F6780">
        <w:rPr>
          <w:color w:val="0000FF"/>
        </w:rPr>
        <w:t>Describe your facilities.</w:t>
      </w:r>
    </w:p>
    <w:p w14:paraId="6CCFB3A2" w14:textId="772B2F08" w:rsidR="00C66E80" w:rsidRPr="00CF28D5" w:rsidRDefault="00C66E80" w:rsidP="00CF28D5"/>
    <w:p w14:paraId="4EB83660" w14:textId="0C0ACD15" w:rsidR="00C66E80" w:rsidRPr="00CF28D5" w:rsidRDefault="00C66E80" w:rsidP="00CF28D5"/>
    <w:p w14:paraId="156A47B1" w14:textId="294D1975" w:rsidR="00C66E80" w:rsidRPr="00CF28D5" w:rsidRDefault="00C66E80" w:rsidP="00CF28D5"/>
    <w:p w14:paraId="0DD67446" w14:textId="77777777" w:rsidR="00C66E80" w:rsidRPr="00CF28D5" w:rsidRDefault="00C66E80" w:rsidP="00CF28D5"/>
    <w:p w14:paraId="5C863C2D" w14:textId="77777777" w:rsidR="00E23134" w:rsidRPr="007F6780" w:rsidRDefault="00E23134" w:rsidP="00E23134">
      <w:pPr>
        <w:pStyle w:val="BlockText"/>
        <w:numPr>
          <w:ilvl w:val="0"/>
          <w:numId w:val="26"/>
        </w:numPr>
        <w:contextualSpacing/>
        <w:rPr>
          <w:color w:val="0000FF"/>
        </w:rPr>
      </w:pPr>
      <w:r w:rsidRPr="007F6780">
        <w:rPr>
          <w:color w:val="0000FF"/>
        </w:rPr>
        <w:t>Describe the availability of medical or psychological resources that subjects might need as a result of an anticipated consequences of the human research.</w:t>
      </w:r>
    </w:p>
    <w:p w14:paraId="24BF793E" w14:textId="77777777" w:rsidR="00E23134" w:rsidRPr="0073573B" w:rsidRDefault="00E23134" w:rsidP="00E23134"/>
    <w:p w14:paraId="609B12C4" w14:textId="77777777" w:rsidR="00E23134" w:rsidRPr="00F83E22" w:rsidRDefault="00E23134" w:rsidP="00F83E22">
      <w:pPr>
        <w:pStyle w:val="Heading1"/>
      </w:pPr>
      <w:bookmarkStart w:id="4" w:name="_Toc409787828"/>
      <w:r w:rsidRPr="00F83E22">
        <w:t>Drugs or Devices</w:t>
      </w:r>
      <w:bookmarkEnd w:id="4"/>
      <w:r w:rsidRPr="00F83E22">
        <w:t>:</w:t>
      </w:r>
    </w:p>
    <w:p w14:paraId="382BE1D7" w14:textId="77777777" w:rsidR="00E23134" w:rsidRPr="008A35A5" w:rsidRDefault="00E23134" w:rsidP="00E23134">
      <w:pPr>
        <w:pStyle w:val="BlockText"/>
        <w:ind w:left="0"/>
        <w:rPr>
          <w:color w:val="0000FF"/>
        </w:rPr>
      </w:pPr>
      <w:r w:rsidRPr="008A35A5">
        <w:rPr>
          <w:color w:val="0000FF"/>
        </w:rPr>
        <w:t>If the research involves drugs or devices, describe your plans to store, handle, and administer those drugs or devices so that they will be used only on subjects and be used only by authorized investigators.</w:t>
      </w:r>
      <w:r>
        <w:rPr>
          <w:color w:val="0000FF"/>
        </w:rPr>
        <w:t xml:space="preserve">   </w:t>
      </w:r>
    </w:p>
    <w:p w14:paraId="65637EE4" w14:textId="77777777" w:rsidR="00E23134" w:rsidRPr="00F83E22" w:rsidRDefault="00E23134" w:rsidP="00F83E22">
      <w:pPr>
        <w:pStyle w:val="Heading1"/>
      </w:pPr>
      <w:bookmarkStart w:id="5" w:name="_Toc409787829"/>
      <w:r w:rsidRPr="00F83E22">
        <w:t>Study Site(s)/Location(s) and Number of Subjects</w:t>
      </w:r>
      <w:bookmarkEnd w:id="5"/>
      <w:r w:rsidRPr="00F83E22">
        <w:t>:</w:t>
      </w:r>
    </w:p>
    <w:p w14:paraId="3507CB0B" w14:textId="4ABDD467" w:rsidR="00E23134" w:rsidRPr="002800ED" w:rsidRDefault="00E23134" w:rsidP="00E23134">
      <w:pPr>
        <w:autoSpaceDE w:val="0"/>
        <w:autoSpaceDN w:val="0"/>
        <w:adjustRightInd w:val="0"/>
        <w:rPr>
          <w:rFonts w:eastAsia="Times New Roman"/>
          <w:i/>
          <w:iCs/>
          <w:color w:val="0000FF"/>
          <w:szCs w:val="24"/>
        </w:rPr>
      </w:pPr>
      <w:r w:rsidRPr="002800ED">
        <w:rPr>
          <w:rFonts w:eastAsia="Times New Roman"/>
          <w:i/>
          <w:iCs/>
          <w:color w:val="0000FF"/>
          <w:szCs w:val="24"/>
        </w:rPr>
        <w:t xml:space="preserve">Include the following information about number of sites and number of subjects. </w:t>
      </w:r>
    </w:p>
    <w:p w14:paraId="07053326" w14:textId="77777777" w:rsidR="00E23134" w:rsidRPr="002800ED" w:rsidRDefault="00E23134" w:rsidP="00E23134">
      <w:pPr>
        <w:autoSpaceDE w:val="0"/>
        <w:autoSpaceDN w:val="0"/>
        <w:adjustRightInd w:val="0"/>
        <w:rPr>
          <w:rFonts w:eastAsia="Times New Roman"/>
          <w:i/>
          <w:iCs/>
          <w:color w:val="0000FF"/>
          <w:szCs w:val="24"/>
        </w:rPr>
      </w:pPr>
    </w:p>
    <w:p w14:paraId="6D87FD96" w14:textId="14201AD2" w:rsidR="00E23134" w:rsidRPr="008A35A5" w:rsidRDefault="00457671" w:rsidP="00E23134">
      <w:pPr>
        <w:rPr>
          <w:i/>
          <w:szCs w:val="24"/>
        </w:rPr>
      </w:pPr>
      <w:r>
        <w:rPr>
          <w:i/>
          <w:szCs w:val="24"/>
        </w:rPr>
        <w:t>AdventHealth</w:t>
      </w:r>
      <w:r w:rsidR="00E23134" w:rsidRPr="008A35A5">
        <w:rPr>
          <w:i/>
          <w:szCs w:val="24"/>
        </w:rPr>
        <w:t xml:space="preserve"> sites (campus, physician offices, etc):</w:t>
      </w:r>
    </w:p>
    <w:p w14:paraId="151859F5" w14:textId="6FD0106E" w:rsidR="00E23134" w:rsidRDefault="00E23134" w:rsidP="00E23134">
      <w:pPr>
        <w:rPr>
          <w:i/>
          <w:szCs w:val="24"/>
        </w:rPr>
      </w:pPr>
      <w:r w:rsidRPr="008A35A5">
        <w:rPr>
          <w:i/>
          <w:szCs w:val="24"/>
        </w:rPr>
        <w:t xml:space="preserve">Estimated number of subjects at </w:t>
      </w:r>
      <w:r w:rsidR="00457671">
        <w:rPr>
          <w:i/>
          <w:szCs w:val="24"/>
        </w:rPr>
        <w:t>AdventHealth</w:t>
      </w:r>
      <w:r w:rsidRPr="008A35A5">
        <w:rPr>
          <w:i/>
          <w:szCs w:val="24"/>
        </w:rPr>
        <w:t xml:space="preserve"> sites:</w:t>
      </w:r>
    </w:p>
    <w:p w14:paraId="3516E337" w14:textId="4A177A97" w:rsidR="00AB0D89" w:rsidRPr="008A35A5" w:rsidRDefault="00AB0D89" w:rsidP="00E23134">
      <w:pPr>
        <w:rPr>
          <w:i/>
          <w:szCs w:val="24"/>
        </w:rPr>
      </w:pPr>
      <w:r>
        <w:rPr>
          <w:i/>
          <w:szCs w:val="24"/>
        </w:rPr>
        <w:t xml:space="preserve">Estimated number of subjects study wide: </w:t>
      </w:r>
    </w:p>
    <w:p w14:paraId="623FC639" w14:textId="77777777" w:rsidR="00E23134" w:rsidRPr="008A35A5" w:rsidRDefault="00E23134" w:rsidP="00E23134">
      <w:pPr>
        <w:rPr>
          <w:i/>
          <w:szCs w:val="24"/>
        </w:rPr>
      </w:pPr>
    </w:p>
    <w:p w14:paraId="6BB2798E" w14:textId="334F0BB1" w:rsidR="00E717FC" w:rsidRDefault="00E717FC" w:rsidP="00FF7D7E">
      <w:pPr>
        <w:pStyle w:val="Heading1"/>
      </w:pPr>
      <w:r w:rsidRPr="00A11B0F">
        <w:t>Subject Selection</w:t>
      </w:r>
      <w:bookmarkEnd w:id="1"/>
      <w:bookmarkEnd w:id="3"/>
      <w:r w:rsidR="00F83E22">
        <w:t>:</w:t>
      </w:r>
    </w:p>
    <w:p w14:paraId="38EE1AEC" w14:textId="77777777" w:rsidR="009F69FA" w:rsidRPr="00553750" w:rsidRDefault="009F69FA" w:rsidP="00FF7D7E">
      <w:pPr>
        <w:pStyle w:val="Heading2"/>
      </w:pPr>
      <w:bookmarkStart w:id="6" w:name="_Toc409787834"/>
      <w:r w:rsidRPr="00553750">
        <w:t>Vulnerable Populations</w:t>
      </w:r>
      <w:r>
        <w:t xml:space="preserve"> (if applicable)</w:t>
      </w:r>
      <w:bookmarkEnd w:id="6"/>
    </w:p>
    <w:p w14:paraId="218B9D96" w14:textId="77777777" w:rsidR="00005B73" w:rsidRPr="00C16261" w:rsidRDefault="00005B73" w:rsidP="00C16261">
      <w:pPr>
        <w:ind w:left="720"/>
        <w:rPr>
          <w:i/>
          <w:color w:val="0000FF"/>
        </w:rPr>
      </w:pPr>
      <w:r w:rsidRPr="002800ED">
        <w:t xml:space="preserve"> </w:t>
      </w:r>
      <w:r w:rsidRPr="00C16261">
        <w:rPr>
          <w:i/>
          <w:color w:val="0000FF"/>
        </w:rPr>
        <w:t>Indicate n/a if there are no vulnerable populations in the study.</w:t>
      </w:r>
    </w:p>
    <w:p w14:paraId="042952C5" w14:textId="77777777" w:rsidR="00E857C3" w:rsidRPr="00C16261" w:rsidRDefault="00E857C3" w:rsidP="00C16261">
      <w:pPr>
        <w:ind w:left="720"/>
        <w:rPr>
          <w:i/>
          <w:color w:val="0000FF"/>
        </w:rPr>
      </w:pPr>
    </w:p>
    <w:p w14:paraId="3FC1A760" w14:textId="77777777" w:rsidR="00302E78" w:rsidRPr="007D09BE" w:rsidRDefault="00302E78" w:rsidP="00302E78">
      <w:pPr>
        <w:pStyle w:val="CommentText"/>
        <w:ind w:left="720"/>
        <w:rPr>
          <w:i/>
          <w:color w:val="0000FF"/>
        </w:rPr>
      </w:pPr>
      <w:r w:rsidRPr="007D09BE">
        <w:rPr>
          <w:i/>
          <w:color w:val="0000FF"/>
          <w:sz w:val="24"/>
          <w:szCs w:val="24"/>
        </w:rPr>
        <w:t xml:space="preserve">Provide justification if including any of the following populations in your study. For instance, consider whether </w:t>
      </w:r>
      <w:r w:rsidRPr="007D09BE">
        <w:rPr>
          <w:i/>
          <w:color w:val="0000FF"/>
          <w:sz w:val="24"/>
          <w:szCs w:val="24"/>
          <w:lang w:val="en"/>
        </w:rPr>
        <w:t xml:space="preserve">the proposed research is directly important to the health and well-being of the vulnerable population; if it will answer a question affecting the health or welfare of the vulnerable population, or whether the study objectives can be met by using competent other subjects i.e. competent adults. </w:t>
      </w:r>
    </w:p>
    <w:p w14:paraId="033EDCC7" w14:textId="77777777" w:rsidR="00302E78" w:rsidRPr="007D09BE" w:rsidRDefault="00302E78" w:rsidP="00302E78">
      <w:pPr>
        <w:ind w:left="720"/>
        <w:rPr>
          <w:i/>
          <w:color w:val="0000FF"/>
        </w:rPr>
      </w:pPr>
    </w:p>
    <w:p w14:paraId="1DA87C09" w14:textId="77777777" w:rsidR="00302E78" w:rsidRPr="00C16261" w:rsidRDefault="00302E78" w:rsidP="00302E78">
      <w:pPr>
        <w:ind w:left="720"/>
        <w:rPr>
          <w:i/>
          <w:color w:val="0000FF"/>
        </w:rPr>
      </w:pPr>
      <w:r w:rsidRPr="007D09BE">
        <w:rPr>
          <w:b/>
          <w:i/>
          <w:color w:val="0000FF"/>
        </w:rPr>
        <w:t>Example:</w:t>
      </w:r>
      <w:r w:rsidRPr="007D09BE">
        <w:rPr>
          <w:i/>
          <w:color w:val="0000FF"/>
        </w:rPr>
        <w:t xml:space="preserve"> Due to our target population, it is possible that some of these patients will be cognitively impaired adults. If cognitively impaired patients are not enrolled, this would compromise the validity of the study because </w:t>
      </w:r>
      <w:r w:rsidRPr="007D09BE">
        <w:rPr>
          <w:b/>
          <w:i/>
          <w:color w:val="0000FF"/>
        </w:rPr>
        <w:t>&lt;fill in the blank&gt;</w:t>
      </w:r>
      <w:r w:rsidRPr="00C16261">
        <w:rPr>
          <w:i/>
          <w:color w:val="0000FF"/>
        </w:rPr>
        <w:t xml:space="preserve"> </w:t>
      </w:r>
    </w:p>
    <w:p w14:paraId="63AB3285" w14:textId="77777777" w:rsidR="00302E78" w:rsidRPr="00C16261" w:rsidRDefault="00302E78" w:rsidP="00302E78">
      <w:pPr>
        <w:ind w:left="720"/>
        <w:rPr>
          <w:i/>
          <w:color w:val="0000FF"/>
        </w:rPr>
      </w:pPr>
    </w:p>
    <w:p w14:paraId="53ED49AB" w14:textId="77777777" w:rsidR="009F69FA" w:rsidRPr="00C16261" w:rsidDel="00A71A13" w:rsidRDefault="0069099C" w:rsidP="00C16261">
      <w:pPr>
        <w:ind w:left="720"/>
        <w:rPr>
          <w:i/>
          <w:color w:val="0000FF"/>
        </w:rPr>
      </w:pPr>
      <w:r w:rsidRPr="00C16261" w:rsidDel="00A71A13">
        <w:rPr>
          <w:i/>
          <w:color w:val="0000FF"/>
        </w:rPr>
        <w:t>Include a description of additional safeguards in place to protect the rights and welfare of any of the vulnerable populations. Any populations lacking justification may NOT be included.</w:t>
      </w:r>
    </w:p>
    <w:p w14:paraId="51301510" w14:textId="77777777" w:rsidR="00FF7D7E" w:rsidRPr="002800ED" w:rsidRDefault="00FF7D7E" w:rsidP="00FF7D7E">
      <w:pPr>
        <w:pStyle w:val="BlockText"/>
        <w:spacing w:before="0" w:after="0"/>
        <w:ind w:left="0"/>
        <w:rPr>
          <w:color w:val="0000FF"/>
        </w:rPr>
      </w:pPr>
    </w:p>
    <w:p w14:paraId="3CA4EEE3" w14:textId="5013ED5C" w:rsidR="009F69FA" w:rsidRPr="008A35A5" w:rsidRDefault="008A0A05" w:rsidP="00FF7D7E">
      <w:pPr>
        <w:pStyle w:val="BlockText"/>
        <w:spacing w:before="0" w:after="0"/>
        <w:rPr>
          <w:color w:val="0000FF"/>
        </w:rPr>
      </w:pPr>
      <w:r w:rsidRPr="008A35A5">
        <w:rPr>
          <w:u w:val="single"/>
        </w:rPr>
        <w:t>Cognitively Impaired Adults</w:t>
      </w:r>
      <w:r w:rsidRPr="008A35A5">
        <w:t xml:space="preserve">: </w:t>
      </w:r>
      <w:r w:rsidRPr="002800ED">
        <w:rPr>
          <w:color w:val="0000FF"/>
        </w:rPr>
        <w:t>(</w:t>
      </w:r>
      <w:r w:rsidR="009F69FA" w:rsidRPr="002800ED">
        <w:rPr>
          <w:color w:val="0000FF"/>
        </w:rPr>
        <w:t xml:space="preserve">If the research involves cognitively impaired </w:t>
      </w:r>
      <w:r w:rsidR="009F69FA" w:rsidRPr="008A35A5">
        <w:rPr>
          <w:color w:val="0000FF"/>
        </w:rPr>
        <w:t xml:space="preserve">adults, review the </w:t>
      </w:r>
      <w:r w:rsidR="009F69FA" w:rsidRPr="008A35A5">
        <w:rPr>
          <w:b/>
          <w:color w:val="0000FF"/>
          <w:u w:val="single"/>
        </w:rPr>
        <w:t>“</w:t>
      </w:r>
      <w:r w:rsidR="00FB30A8">
        <w:rPr>
          <w:b/>
          <w:color w:val="0000FF"/>
          <w:u w:val="single"/>
        </w:rPr>
        <w:t xml:space="preserve">HRP-414 </w:t>
      </w:r>
      <w:r w:rsidR="00126635" w:rsidRPr="008A35A5">
        <w:rPr>
          <w:b/>
          <w:color w:val="0000FF"/>
          <w:u w:val="single"/>
        </w:rPr>
        <w:t>WORKSHEET:</w:t>
      </w:r>
      <w:r w:rsidR="008A35A5" w:rsidRPr="008A35A5">
        <w:rPr>
          <w:b/>
          <w:color w:val="0000FF"/>
          <w:u w:val="single"/>
        </w:rPr>
        <w:t xml:space="preserve"> </w:t>
      </w:r>
      <w:r w:rsidR="00126635" w:rsidRPr="008A35A5">
        <w:rPr>
          <w:b/>
          <w:color w:val="0000FF"/>
          <w:u w:val="single"/>
        </w:rPr>
        <w:t>ADULTS LACKING CAPACITY</w:t>
      </w:r>
      <w:r w:rsidR="009F69FA" w:rsidRPr="008A35A5">
        <w:rPr>
          <w:b/>
          <w:color w:val="0000FF"/>
          <w:u w:val="single"/>
        </w:rPr>
        <w:t>”</w:t>
      </w:r>
      <w:r w:rsidR="009F69FA" w:rsidRPr="008A35A5">
        <w:rPr>
          <w:color w:val="0000FF"/>
        </w:rPr>
        <w:t xml:space="preserve"> to ensure that </w:t>
      </w:r>
      <w:r w:rsidRPr="008A35A5">
        <w:rPr>
          <w:color w:val="0000FF"/>
        </w:rPr>
        <w:t>you have provided sufficient inf</w:t>
      </w:r>
      <w:r w:rsidR="009F69FA" w:rsidRPr="008A35A5">
        <w:rPr>
          <w:color w:val="0000FF"/>
        </w:rPr>
        <w:t>ormation.</w:t>
      </w:r>
      <w:r w:rsidRPr="008A35A5">
        <w:rPr>
          <w:color w:val="0000FF"/>
        </w:rPr>
        <w:t>)</w:t>
      </w:r>
    </w:p>
    <w:p w14:paraId="1E6D5FC5" w14:textId="77777777" w:rsidR="00FF7D7E" w:rsidRPr="002800ED" w:rsidRDefault="00FF7D7E" w:rsidP="00FF7D7E">
      <w:pPr>
        <w:pStyle w:val="BlockText"/>
        <w:spacing w:before="0" w:after="0"/>
        <w:rPr>
          <w:color w:val="0000FF"/>
        </w:rPr>
      </w:pPr>
    </w:p>
    <w:p w14:paraId="64FFD238" w14:textId="3BF6174C" w:rsidR="00471E80" w:rsidRPr="002800ED" w:rsidRDefault="008A0A05" w:rsidP="00FF7D7E">
      <w:pPr>
        <w:pStyle w:val="BlockText"/>
        <w:spacing w:before="0" w:after="0"/>
        <w:rPr>
          <w:color w:val="0000FF"/>
        </w:rPr>
      </w:pPr>
      <w:r w:rsidRPr="008A35A5">
        <w:rPr>
          <w:u w:val="single"/>
        </w:rPr>
        <w:t>Children</w:t>
      </w:r>
      <w:r w:rsidRPr="008A35A5">
        <w:t xml:space="preserve">: </w:t>
      </w:r>
      <w:r w:rsidRPr="002800ED">
        <w:rPr>
          <w:color w:val="0000FF"/>
        </w:rPr>
        <w:t>(</w:t>
      </w:r>
      <w:r w:rsidR="009F69FA" w:rsidRPr="002800ED">
        <w:rPr>
          <w:color w:val="0000FF"/>
        </w:rPr>
        <w:t xml:space="preserve">If the research involves persons who have not attained the legal age for consent to treatments or procedures involved in the research (“children”), </w:t>
      </w:r>
      <w:r w:rsidR="009F69FA" w:rsidRPr="002800ED">
        <w:rPr>
          <w:color w:val="0000FF"/>
        </w:rPr>
        <w:lastRenderedPageBreak/>
        <w:t>review the</w:t>
      </w:r>
      <w:r w:rsidR="009F69FA" w:rsidRPr="00553750">
        <w:t xml:space="preserve"> </w:t>
      </w:r>
      <w:hyperlink r:id="rId8" w:history="1">
        <w:r w:rsidR="009F69FA" w:rsidRPr="0080780B">
          <w:rPr>
            <w:rStyle w:val="Hyperlink"/>
            <w:b/>
          </w:rPr>
          <w:t>“</w:t>
        </w:r>
        <w:r w:rsidR="00FB30A8">
          <w:rPr>
            <w:rStyle w:val="Hyperlink"/>
            <w:b/>
          </w:rPr>
          <w:t xml:space="preserve">HRP-310 </w:t>
        </w:r>
        <w:r w:rsidR="009F69FA" w:rsidRPr="0080780B">
          <w:rPr>
            <w:rStyle w:val="Hyperlink"/>
            <w:b/>
          </w:rPr>
          <w:t>CHECKLIST: Children”</w:t>
        </w:r>
      </w:hyperlink>
      <w:r w:rsidR="009F69FA" w:rsidRPr="002F16FC">
        <w:rPr>
          <w:color w:val="0000FF"/>
        </w:rPr>
        <w:t xml:space="preserve"> </w:t>
      </w:r>
      <w:r w:rsidR="009F69FA" w:rsidRPr="002800ED">
        <w:rPr>
          <w:color w:val="0000FF"/>
        </w:rPr>
        <w:t>to ensure that you have provided sufficient information.</w:t>
      </w:r>
      <w:r w:rsidRPr="002800ED">
        <w:rPr>
          <w:color w:val="0000FF"/>
        </w:rPr>
        <w:t>)</w:t>
      </w:r>
    </w:p>
    <w:p w14:paraId="45309D63" w14:textId="77777777" w:rsidR="00FF7D7E" w:rsidRPr="008A35A5" w:rsidRDefault="00FF7D7E" w:rsidP="00FF7D7E">
      <w:pPr>
        <w:pStyle w:val="BlockText"/>
        <w:spacing w:before="0" w:after="0"/>
      </w:pPr>
    </w:p>
    <w:p w14:paraId="7512C025" w14:textId="6AE895AC" w:rsidR="009F69FA" w:rsidRPr="008A35A5" w:rsidRDefault="008A0A05" w:rsidP="00FF7D7E">
      <w:pPr>
        <w:pStyle w:val="BlockText"/>
        <w:spacing w:before="0" w:after="0"/>
        <w:rPr>
          <w:color w:val="0000FF"/>
        </w:rPr>
      </w:pPr>
      <w:r w:rsidRPr="008A35A5">
        <w:rPr>
          <w:u w:val="single"/>
        </w:rPr>
        <w:t>Pregnant Women</w:t>
      </w:r>
      <w:r w:rsidRPr="008A35A5">
        <w:t xml:space="preserve">: </w:t>
      </w:r>
      <w:r w:rsidR="009F69FA" w:rsidRPr="008A35A5">
        <w:rPr>
          <w:color w:val="0000FF"/>
        </w:rPr>
        <w:t xml:space="preserve">If the research involves pregnant women, review the </w:t>
      </w:r>
      <w:hyperlink r:id="rId9" w:history="1">
        <w:r w:rsidR="009F69FA" w:rsidRPr="008A35A5">
          <w:rPr>
            <w:rStyle w:val="Hyperlink"/>
            <w:b/>
            <w:color w:val="0000FF"/>
          </w:rPr>
          <w:t>“</w:t>
        </w:r>
        <w:r w:rsidR="00FB30A8">
          <w:rPr>
            <w:rStyle w:val="Hyperlink"/>
            <w:b/>
            <w:color w:val="0000FF"/>
          </w:rPr>
          <w:t xml:space="preserve">HRP-305 </w:t>
        </w:r>
        <w:r w:rsidR="009F69FA" w:rsidRPr="008A35A5">
          <w:rPr>
            <w:rStyle w:val="Hyperlink"/>
            <w:b/>
            <w:color w:val="0000FF"/>
          </w:rPr>
          <w:t>CHECKLIST: Pregnant Women”</w:t>
        </w:r>
      </w:hyperlink>
      <w:r w:rsidR="009F69FA" w:rsidRPr="008A35A5">
        <w:rPr>
          <w:color w:val="0000FF"/>
        </w:rPr>
        <w:t xml:space="preserve"> to ensure that you have provided sufficient information.</w:t>
      </w:r>
    </w:p>
    <w:p w14:paraId="6B623BD5" w14:textId="77777777" w:rsidR="00FF7D7E" w:rsidRPr="0080780B" w:rsidRDefault="00FF7D7E" w:rsidP="00FF7D7E">
      <w:pPr>
        <w:pStyle w:val="BlockText"/>
        <w:spacing w:before="0" w:after="0"/>
        <w:rPr>
          <w:color w:val="0000FF"/>
        </w:rPr>
      </w:pPr>
    </w:p>
    <w:p w14:paraId="5679B9CA" w14:textId="16D95473" w:rsidR="00C17453" w:rsidRPr="0080780B" w:rsidRDefault="008A0A05" w:rsidP="00C17453">
      <w:pPr>
        <w:pStyle w:val="BlockText"/>
        <w:spacing w:before="0" w:after="0"/>
        <w:rPr>
          <w:color w:val="0000FF"/>
        </w:rPr>
      </w:pPr>
      <w:r w:rsidRPr="008A35A5">
        <w:rPr>
          <w:u w:val="single"/>
        </w:rPr>
        <w:t>Neonates of non-viable or uncertain viability</w:t>
      </w:r>
      <w:r w:rsidRPr="008A35A5">
        <w:t>:</w:t>
      </w:r>
      <w:r w:rsidRPr="0080780B">
        <w:rPr>
          <w:color w:val="0000FF"/>
        </w:rPr>
        <w:t xml:space="preserve"> </w:t>
      </w:r>
      <w:r w:rsidR="009F69FA" w:rsidRPr="0080780B">
        <w:rPr>
          <w:color w:val="0000FF"/>
        </w:rPr>
        <w:t xml:space="preserve">If the research involves neonates of uncertain viability or non-viable neonates, </w:t>
      </w:r>
      <w:r w:rsidR="00102CED">
        <w:rPr>
          <w:color w:val="0000FF"/>
        </w:rPr>
        <w:t>please contact the IRB.</w:t>
      </w:r>
      <w:r w:rsidR="00C17453" w:rsidRPr="00C17453">
        <w:rPr>
          <w:color w:val="0000FF"/>
        </w:rPr>
        <w:t xml:space="preserve"> </w:t>
      </w:r>
      <w:r w:rsidR="00C17453">
        <w:rPr>
          <w:color w:val="0000FF"/>
        </w:rPr>
        <w:t xml:space="preserve">review the </w:t>
      </w:r>
      <w:r w:rsidR="00C17453" w:rsidRPr="00544568">
        <w:rPr>
          <w:b/>
          <w:color w:val="0000FF"/>
        </w:rPr>
        <w:t>HRP-306 CHECKLIST: Neonates of Uncertain Viability</w:t>
      </w:r>
      <w:r w:rsidR="00C17453">
        <w:rPr>
          <w:color w:val="0000FF"/>
        </w:rPr>
        <w:t xml:space="preserve"> or </w:t>
      </w:r>
      <w:r w:rsidR="00C17453" w:rsidRPr="00544568">
        <w:rPr>
          <w:b/>
          <w:color w:val="0000FF"/>
        </w:rPr>
        <w:t>HRP-307 CHECKLIST: Nonviable Neonates</w:t>
      </w:r>
      <w:r w:rsidR="00C17453">
        <w:rPr>
          <w:color w:val="0000FF"/>
        </w:rPr>
        <w:t xml:space="preserve"> to ensure that you have provided sufficient information..</w:t>
      </w:r>
    </w:p>
    <w:p w14:paraId="329E45E7" w14:textId="77777777" w:rsidR="009F69FA" w:rsidRPr="0080780B" w:rsidRDefault="009F69FA" w:rsidP="00FF7D7E">
      <w:pPr>
        <w:pStyle w:val="BlockText"/>
        <w:spacing w:before="0" w:after="0"/>
        <w:rPr>
          <w:color w:val="0000FF"/>
        </w:rPr>
      </w:pPr>
    </w:p>
    <w:p w14:paraId="7CEC7B91" w14:textId="77777777" w:rsidR="00FF7D7E" w:rsidRPr="008A35A5" w:rsidRDefault="00FF7D7E" w:rsidP="00FF7D7E">
      <w:pPr>
        <w:pStyle w:val="BlockText"/>
        <w:spacing w:before="0" w:after="0"/>
      </w:pPr>
    </w:p>
    <w:p w14:paraId="174D62EA" w14:textId="0BA0D84A" w:rsidR="009F69FA" w:rsidRPr="0080780B" w:rsidRDefault="008A0A05" w:rsidP="00FF7D7E">
      <w:pPr>
        <w:pStyle w:val="BlockText"/>
        <w:spacing w:before="0" w:after="0"/>
        <w:rPr>
          <w:color w:val="0000FF"/>
        </w:rPr>
      </w:pPr>
      <w:r w:rsidRPr="008A35A5">
        <w:rPr>
          <w:u w:val="single"/>
        </w:rPr>
        <w:t>Prisoners</w:t>
      </w:r>
      <w:r w:rsidRPr="008A35A5">
        <w:t xml:space="preserve">: </w:t>
      </w:r>
      <w:r w:rsidR="009F69FA" w:rsidRPr="0080780B">
        <w:rPr>
          <w:color w:val="0000FF"/>
        </w:rPr>
        <w:t xml:space="preserve">If the </w:t>
      </w:r>
      <w:r w:rsidR="00CA3AE8">
        <w:rPr>
          <w:color w:val="0000FF"/>
        </w:rPr>
        <w:t>research</w:t>
      </w:r>
      <w:r w:rsidR="009F69FA" w:rsidRPr="0080780B">
        <w:rPr>
          <w:color w:val="0000FF"/>
        </w:rPr>
        <w:t xml:space="preserve"> involves prisoners, review the </w:t>
      </w:r>
      <w:hyperlink r:id="rId10" w:history="1">
        <w:r w:rsidR="009F69FA" w:rsidRPr="0080780B">
          <w:rPr>
            <w:rStyle w:val="Hyperlink"/>
            <w:b/>
          </w:rPr>
          <w:t>“</w:t>
        </w:r>
        <w:r w:rsidR="00FB30A8">
          <w:rPr>
            <w:rStyle w:val="Hyperlink"/>
            <w:b/>
          </w:rPr>
          <w:t xml:space="preserve">HRP-308 </w:t>
        </w:r>
        <w:r w:rsidR="009F69FA" w:rsidRPr="0080780B">
          <w:rPr>
            <w:rStyle w:val="Hyperlink"/>
            <w:b/>
          </w:rPr>
          <w:t>CHECKLIST: Prisoners”</w:t>
        </w:r>
      </w:hyperlink>
      <w:r w:rsidR="009F69FA" w:rsidRPr="0080780B">
        <w:rPr>
          <w:color w:val="0000FF"/>
        </w:rPr>
        <w:t xml:space="preserve"> and address each of the criteria for approval. </w:t>
      </w:r>
    </w:p>
    <w:p w14:paraId="0ED85A97" w14:textId="77777777" w:rsidR="002F16FC" w:rsidRDefault="002F16FC" w:rsidP="00FF7D7E">
      <w:pPr>
        <w:pStyle w:val="Heading2"/>
        <w:rPr>
          <w:color w:val="0000FF"/>
        </w:rPr>
      </w:pPr>
    </w:p>
    <w:p w14:paraId="1D181372" w14:textId="7003D2BB" w:rsidR="00E857C3" w:rsidRPr="00BC2B73" w:rsidRDefault="008103B1" w:rsidP="00BC2B73">
      <w:pPr>
        <w:ind w:left="720"/>
        <w:rPr>
          <w:i/>
          <w:color w:val="0000FF"/>
        </w:rPr>
      </w:pPr>
      <w:r w:rsidRPr="008A35A5">
        <w:rPr>
          <w:i/>
          <w:u w:val="single"/>
        </w:rPr>
        <w:t>Employees</w:t>
      </w:r>
      <w:r w:rsidRPr="008A35A5">
        <w:rPr>
          <w:i/>
        </w:rPr>
        <w:t xml:space="preserve">:  </w:t>
      </w:r>
      <w:bookmarkStart w:id="7" w:name="_Hlk528319966"/>
      <w:r w:rsidR="00302E78" w:rsidRPr="00302E78">
        <w:rPr>
          <w:i/>
          <w:color w:val="0000FF"/>
        </w:rPr>
        <w:t>(</w:t>
      </w:r>
      <w:r w:rsidR="00C17453" w:rsidRPr="00302E78">
        <w:rPr>
          <w:b/>
          <w:i/>
          <w:color w:val="0000FF"/>
        </w:rPr>
        <w:t xml:space="preserve">Refer to </w:t>
      </w:r>
      <w:r w:rsidR="005952B1">
        <w:rPr>
          <w:b/>
          <w:i/>
          <w:color w:val="0000FF"/>
        </w:rPr>
        <w:t>AH</w:t>
      </w:r>
      <w:r w:rsidR="00C17453" w:rsidRPr="00302E78">
        <w:rPr>
          <w:b/>
          <w:i/>
          <w:color w:val="0000FF"/>
        </w:rPr>
        <w:t xml:space="preserve"> Policy 400.120 &amp; </w:t>
      </w:r>
      <w:r w:rsidR="005952B1">
        <w:rPr>
          <w:b/>
          <w:i/>
          <w:color w:val="0000FF"/>
        </w:rPr>
        <w:t>AH</w:t>
      </w:r>
      <w:r w:rsidR="00C17453" w:rsidRPr="00302E78">
        <w:rPr>
          <w:b/>
          <w:i/>
          <w:color w:val="0000FF"/>
        </w:rPr>
        <w:t xml:space="preserve"> SOP 400.120A</w:t>
      </w:r>
      <w:r w:rsidR="00302E78" w:rsidRPr="00302E78">
        <w:rPr>
          <w:b/>
          <w:i/>
          <w:color w:val="0000FF"/>
        </w:rPr>
        <w:t>)</w:t>
      </w:r>
      <w:r w:rsidR="00C17453" w:rsidRPr="00302E78">
        <w:rPr>
          <w:i/>
          <w:color w:val="0000FF"/>
        </w:rPr>
        <w:t xml:space="preserve"> </w:t>
      </w:r>
      <w:bookmarkEnd w:id="7"/>
      <w:r w:rsidR="000B5E12" w:rsidRPr="00BC2B73">
        <w:rPr>
          <w:i/>
          <w:color w:val="0000FF"/>
        </w:rPr>
        <w:t xml:space="preserve">When </w:t>
      </w:r>
      <w:r w:rsidR="005952B1">
        <w:rPr>
          <w:i/>
          <w:color w:val="0000FF"/>
        </w:rPr>
        <w:t>AH</w:t>
      </w:r>
      <w:r w:rsidR="000B5E12" w:rsidRPr="00BC2B73">
        <w:rPr>
          <w:i/>
          <w:color w:val="0000FF"/>
        </w:rPr>
        <w:t xml:space="preserve"> (or </w:t>
      </w:r>
      <w:r w:rsidR="005952B1">
        <w:rPr>
          <w:i/>
          <w:color w:val="0000FF"/>
        </w:rPr>
        <w:t>AH</w:t>
      </w:r>
      <w:r w:rsidR="000B5E12" w:rsidRPr="00BC2B73">
        <w:rPr>
          <w:i/>
          <w:color w:val="0000FF"/>
        </w:rPr>
        <w:t xml:space="preserve"> affiliate) employment status is part of the inclusion criteria, the </w:t>
      </w:r>
      <w:r w:rsidR="005952B1">
        <w:rPr>
          <w:i/>
          <w:color w:val="0000FF"/>
        </w:rPr>
        <w:t>AH</w:t>
      </w:r>
      <w:r w:rsidR="000B5E12" w:rsidRPr="00BC2B73">
        <w:rPr>
          <w:i/>
          <w:color w:val="0000FF"/>
        </w:rPr>
        <w:t xml:space="preserve"> Researcher</w:t>
      </w:r>
      <w:r w:rsidRPr="00BC2B73">
        <w:rPr>
          <w:i/>
          <w:color w:val="0000FF"/>
        </w:rPr>
        <w:t xml:space="preserve"> must be able to provide a rationale other tha</w:t>
      </w:r>
      <w:r w:rsidR="000B5E12" w:rsidRPr="00BC2B73">
        <w:rPr>
          <w:i/>
          <w:color w:val="0000FF"/>
        </w:rPr>
        <w:t xml:space="preserve">n convenience for selecting the </w:t>
      </w:r>
      <w:r w:rsidR="005952B1">
        <w:rPr>
          <w:i/>
          <w:color w:val="0000FF"/>
        </w:rPr>
        <w:t>AH</w:t>
      </w:r>
      <w:r w:rsidR="000B5E12" w:rsidRPr="00BC2B73">
        <w:rPr>
          <w:i/>
          <w:color w:val="0000FF"/>
        </w:rPr>
        <w:t xml:space="preserve"> employee as a subject.  The </w:t>
      </w:r>
      <w:r w:rsidRPr="00BC2B73">
        <w:rPr>
          <w:i/>
          <w:color w:val="0000FF"/>
        </w:rPr>
        <w:t xml:space="preserve">recruitment method </w:t>
      </w:r>
      <w:r w:rsidR="000B5E12" w:rsidRPr="00BC2B73">
        <w:rPr>
          <w:i/>
          <w:color w:val="0000FF"/>
        </w:rPr>
        <w:t>must no</w:t>
      </w:r>
      <w:r w:rsidRPr="00BC2B73">
        <w:rPr>
          <w:i/>
          <w:color w:val="0000FF"/>
        </w:rPr>
        <w:t xml:space="preserve">t lead </w:t>
      </w:r>
      <w:r w:rsidR="005952B1">
        <w:rPr>
          <w:i/>
          <w:color w:val="0000FF"/>
        </w:rPr>
        <w:t>AH</w:t>
      </w:r>
      <w:r w:rsidR="000B5E12" w:rsidRPr="00BC2B73">
        <w:rPr>
          <w:i/>
          <w:color w:val="0000FF"/>
        </w:rPr>
        <w:t xml:space="preserve"> employees, especially when they are in </w:t>
      </w:r>
      <w:r w:rsidR="003202A9">
        <w:rPr>
          <w:i/>
          <w:color w:val="0000FF"/>
        </w:rPr>
        <w:t xml:space="preserve">a </w:t>
      </w:r>
      <w:r w:rsidR="000B5E12" w:rsidRPr="00BC2B73">
        <w:rPr>
          <w:i/>
          <w:color w:val="0000FF"/>
        </w:rPr>
        <w:t>subordinate job position,</w:t>
      </w:r>
      <w:r w:rsidRPr="00BC2B73">
        <w:rPr>
          <w:i/>
          <w:color w:val="0000FF"/>
        </w:rPr>
        <w:t xml:space="preserve"> to</w:t>
      </w:r>
      <w:r w:rsidR="00102CED">
        <w:rPr>
          <w:i/>
          <w:color w:val="0000FF"/>
        </w:rPr>
        <w:t xml:space="preserve"> </w:t>
      </w:r>
      <w:r w:rsidR="003202A9">
        <w:rPr>
          <w:i/>
          <w:color w:val="0000FF"/>
        </w:rPr>
        <w:t>believe</w:t>
      </w:r>
      <w:r w:rsidRPr="00BC2B73">
        <w:rPr>
          <w:i/>
          <w:color w:val="0000FF"/>
        </w:rPr>
        <w:t xml:space="preserve"> they will be compromised </w:t>
      </w:r>
      <w:r w:rsidR="000B5E12" w:rsidRPr="00BC2B73">
        <w:rPr>
          <w:i/>
          <w:color w:val="0000FF"/>
        </w:rPr>
        <w:t xml:space="preserve">in any way </w:t>
      </w:r>
      <w:r w:rsidRPr="00BC2B73">
        <w:rPr>
          <w:i/>
          <w:color w:val="0000FF"/>
        </w:rPr>
        <w:t xml:space="preserve">by not participating. </w:t>
      </w:r>
      <w:r w:rsidR="000B5E12" w:rsidRPr="00BC2B73">
        <w:rPr>
          <w:i/>
          <w:color w:val="0000FF"/>
        </w:rPr>
        <w:t>Th</w:t>
      </w:r>
      <w:r w:rsidRPr="00BC2B73">
        <w:rPr>
          <w:i/>
          <w:color w:val="0000FF"/>
        </w:rPr>
        <w:t xml:space="preserve">e compromised circumstances and fear of retribution, even subtle cues of compromise, can place </w:t>
      </w:r>
      <w:r w:rsidR="005952B1">
        <w:rPr>
          <w:i/>
          <w:color w:val="0000FF"/>
        </w:rPr>
        <w:t>AH</w:t>
      </w:r>
      <w:r w:rsidR="000B5E12" w:rsidRPr="00BC2B73">
        <w:rPr>
          <w:i/>
          <w:color w:val="0000FF"/>
        </w:rPr>
        <w:t xml:space="preserve"> employees</w:t>
      </w:r>
      <w:r w:rsidRPr="00BC2B73">
        <w:rPr>
          <w:i/>
          <w:color w:val="0000FF"/>
        </w:rPr>
        <w:t xml:space="preserve"> in a position of involuntary participation in a research project.</w:t>
      </w:r>
      <w:r w:rsidR="00E857C3" w:rsidRPr="00BC2B73">
        <w:rPr>
          <w:i/>
          <w:color w:val="0000FF"/>
        </w:rPr>
        <w:t xml:space="preserve"> You must explain your plan to avoid coercion and make it clear that non-participation will not affect their employment status.</w:t>
      </w:r>
    </w:p>
    <w:p w14:paraId="3FAEC5EB" w14:textId="77777777" w:rsidR="008103B1" w:rsidRPr="00BC2B73" w:rsidRDefault="008103B1" w:rsidP="00BC2B73">
      <w:pPr>
        <w:ind w:left="720"/>
        <w:rPr>
          <w:i/>
          <w:color w:val="0000FF"/>
        </w:rPr>
      </w:pPr>
    </w:p>
    <w:p w14:paraId="2EEBA97B" w14:textId="77777777" w:rsidR="008103B1" w:rsidRPr="00BC2B73" w:rsidRDefault="008103B1" w:rsidP="00BC2B73">
      <w:pPr>
        <w:ind w:left="720"/>
        <w:rPr>
          <w:i/>
          <w:color w:val="0000FF"/>
        </w:rPr>
      </w:pPr>
      <w:r w:rsidRPr="00BC2B73">
        <w:rPr>
          <w:i/>
          <w:color w:val="0000FF"/>
        </w:rPr>
        <w:t>Recruitment through bulletin board advertisements (screened and approved by the IRB), or recruitment through a thir</w:t>
      </w:r>
      <w:r w:rsidR="000B5E12" w:rsidRPr="00BC2B73">
        <w:rPr>
          <w:i/>
          <w:color w:val="0000FF"/>
        </w:rPr>
        <w:t xml:space="preserve">d party unassociated in a power/supervisory </w:t>
      </w:r>
      <w:r w:rsidRPr="00BC2B73">
        <w:rPr>
          <w:i/>
          <w:color w:val="0000FF"/>
        </w:rPr>
        <w:t xml:space="preserve">relationship with the employee are usually the best strategies. </w:t>
      </w:r>
    </w:p>
    <w:p w14:paraId="21D196BF" w14:textId="77777777" w:rsidR="000B5E12" w:rsidRPr="00E857C3" w:rsidRDefault="000B5E12" w:rsidP="00E857C3">
      <w:pPr>
        <w:pStyle w:val="NormalWeb"/>
        <w:shd w:val="clear" w:color="auto" w:fill="FFFFFF"/>
        <w:spacing w:before="0" w:beforeAutospacing="0" w:after="0" w:afterAutospacing="0"/>
        <w:ind w:left="720"/>
        <w:rPr>
          <w:rFonts w:ascii="Times New Roman" w:hAnsi="Times New Roman"/>
          <w:i/>
          <w:color w:val="0000FF"/>
        </w:rPr>
      </w:pPr>
    </w:p>
    <w:p w14:paraId="0090E6AC" w14:textId="7FE4C31E" w:rsidR="00E857C3" w:rsidRPr="00E857C3" w:rsidRDefault="00E857C3" w:rsidP="00E857C3">
      <w:pPr>
        <w:pStyle w:val="NormalWeb"/>
        <w:spacing w:before="0" w:beforeAutospacing="0" w:after="0" w:afterAutospacing="0"/>
        <w:ind w:left="720"/>
        <w:rPr>
          <w:rFonts w:ascii="Times New Roman" w:hAnsi="Times New Roman"/>
          <w:bCs/>
          <w:i/>
          <w:color w:val="0000FF"/>
        </w:rPr>
      </w:pPr>
      <w:r>
        <w:rPr>
          <w:rFonts w:ascii="Times New Roman" w:hAnsi="Times New Roman"/>
          <w:i/>
          <w:color w:val="0000FF"/>
        </w:rPr>
        <w:t xml:space="preserve">NOTE: </w:t>
      </w:r>
      <w:r w:rsidR="000B5E12" w:rsidRPr="00E857C3">
        <w:rPr>
          <w:rFonts w:ascii="Times New Roman" w:hAnsi="Times New Roman"/>
          <w:i/>
          <w:color w:val="0000FF"/>
        </w:rPr>
        <w:t xml:space="preserve">When a </w:t>
      </w:r>
      <w:r w:rsidR="005952B1">
        <w:rPr>
          <w:rFonts w:ascii="Times New Roman" w:hAnsi="Times New Roman"/>
          <w:i/>
          <w:color w:val="0000FF"/>
        </w:rPr>
        <w:t>AH</w:t>
      </w:r>
      <w:r w:rsidR="000B5E12" w:rsidRPr="00E857C3">
        <w:rPr>
          <w:rFonts w:ascii="Times New Roman" w:hAnsi="Times New Roman"/>
          <w:i/>
          <w:color w:val="0000FF"/>
        </w:rPr>
        <w:t xml:space="preserve"> employee is recruited to be a study subject, but </w:t>
      </w:r>
      <w:r w:rsidR="005952B1">
        <w:rPr>
          <w:rFonts w:ascii="Times New Roman" w:hAnsi="Times New Roman"/>
          <w:i/>
          <w:color w:val="0000FF"/>
        </w:rPr>
        <w:t>AH</w:t>
      </w:r>
      <w:r w:rsidR="000B5E12" w:rsidRPr="00E857C3">
        <w:rPr>
          <w:rFonts w:ascii="Times New Roman" w:hAnsi="Times New Roman"/>
          <w:i/>
          <w:color w:val="0000FF"/>
        </w:rPr>
        <w:t xml:space="preserve"> employment is </w:t>
      </w:r>
      <w:r w:rsidRPr="00E857C3">
        <w:rPr>
          <w:rFonts w:ascii="Times New Roman" w:hAnsi="Times New Roman"/>
          <w:i/>
          <w:color w:val="0000FF"/>
        </w:rPr>
        <w:t>not an inclusion criteri</w:t>
      </w:r>
      <w:r w:rsidR="002C2ACC">
        <w:rPr>
          <w:rFonts w:ascii="Times New Roman" w:hAnsi="Times New Roman"/>
          <w:i/>
          <w:color w:val="0000FF"/>
        </w:rPr>
        <w:t>on</w:t>
      </w:r>
      <w:r w:rsidRPr="00E857C3">
        <w:rPr>
          <w:rFonts w:ascii="Times New Roman" w:hAnsi="Times New Roman"/>
          <w:i/>
          <w:color w:val="0000FF"/>
        </w:rPr>
        <w:t xml:space="preserve">, </w:t>
      </w:r>
      <w:r>
        <w:rPr>
          <w:rFonts w:ascii="Times New Roman" w:hAnsi="Times New Roman"/>
          <w:i/>
          <w:color w:val="0000FF"/>
        </w:rPr>
        <w:t xml:space="preserve">it is suggested that </w:t>
      </w:r>
      <w:r w:rsidRPr="00E857C3">
        <w:rPr>
          <w:rFonts w:ascii="Times New Roman" w:hAnsi="Times New Roman"/>
          <w:i/>
          <w:color w:val="0000FF"/>
        </w:rPr>
        <w:t xml:space="preserve">during the consent procedure the relationship between the subject’s employment status and study participation be addressed so that </w:t>
      </w:r>
      <w:r>
        <w:rPr>
          <w:rFonts w:ascii="Times New Roman" w:hAnsi="Times New Roman"/>
          <w:i/>
          <w:color w:val="0000FF"/>
        </w:rPr>
        <w:t>it is made</w:t>
      </w:r>
      <w:r w:rsidRPr="00E857C3">
        <w:rPr>
          <w:rFonts w:ascii="Times New Roman" w:hAnsi="Times New Roman"/>
          <w:bCs/>
          <w:i/>
          <w:color w:val="0000FF"/>
        </w:rPr>
        <w:t xml:space="preserve"> clear that non-participation will not affect employment status.</w:t>
      </w:r>
    </w:p>
    <w:p w14:paraId="51EDFA53" w14:textId="77777777" w:rsidR="00E857C3" w:rsidRDefault="00E857C3" w:rsidP="00E857C3">
      <w:pPr>
        <w:pStyle w:val="BlockText"/>
        <w:spacing w:before="0" w:after="0"/>
        <w:rPr>
          <w:color w:val="0000FF"/>
          <w:u w:val="single"/>
        </w:rPr>
      </w:pPr>
    </w:p>
    <w:p w14:paraId="31A91194" w14:textId="77777777" w:rsidR="00267171" w:rsidRPr="009D3283" w:rsidRDefault="008103B1" w:rsidP="00E857C3">
      <w:pPr>
        <w:pStyle w:val="BlockText"/>
        <w:spacing w:before="0" w:after="0"/>
        <w:rPr>
          <w:color w:val="0000FF"/>
        </w:rPr>
      </w:pPr>
      <w:r w:rsidRPr="008A35A5">
        <w:rPr>
          <w:u w:val="single"/>
        </w:rPr>
        <w:t>Students</w:t>
      </w:r>
      <w:r w:rsidRPr="008A35A5">
        <w:t>:</w:t>
      </w:r>
      <w:r w:rsidR="009D3283" w:rsidRPr="008A35A5">
        <w:t xml:space="preserve"> </w:t>
      </w:r>
      <w:r w:rsidR="003202A9">
        <w:rPr>
          <w:color w:val="0000FF"/>
        </w:rPr>
        <w:t>Provide a</w:t>
      </w:r>
      <w:r w:rsidR="009D3283" w:rsidRPr="009D3283">
        <w:rPr>
          <w:color w:val="0000FF"/>
        </w:rPr>
        <w:t xml:space="preserve"> plan to avoid coercion </w:t>
      </w:r>
      <w:r w:rsidR="009D3283">
        <w:rPr>
          <w:color w:val="0000FF"/>
        </w:rPr>
        <w:t>when recruiting students</w:t>
      </w:r>
      <w:r w:rsidR="009D3283" w:rsidRPr="009D3283">
        <w:rPr>
          <w:color w:val="0000FF"/>
        </w:rPr>
        <w:t xml:space="preserve"> and </w:t>
      </w:r>
      <w:r w:rsidR="003202A9">
        <w:rPr>
          <w:color w:val="0000FF"/>
        </w:rPr>
        <w:t>be</w:t>
      </w:r>
      <w:r w:rsidR="009D3283" w:rsidRPr="009D3283">
        <w:rPr>
          <w:color w:val="0000FF"/>
        </w:rPr>
        <w:t xml:space="preserve"> clear that non-participation will not affect </w:t>
      </w:r>
      <w:r w:rsidR="003202A9">
        <w:rPr>
          <w:color w:val="0000FF"/>
        </w:rPr>
        <w:t>the potential subjects’</w:t>
      </w:r>
      <w:r w:rsidR="003202A9" w:rsidRPr="009D3283">
        <w:rPr>
          <w:color w:val="0000FF"/>
        </w:rPr>
        <w:t xml:space="preserve"> </w:t>
      </w:r>
      <w:r w:rsidR="009D3283" w:rsidRPr="009D3283">
        <w:rPr>
          <w:color w:val="0000FF"/>
        </w:rPr>
        <w:t xml:space="preserve">academic status. </w:t>
      </w:r>
    </w:p>
    <w:p w14:paraId="7C5A48E1" w14:textId="77777777" w:rsidR="00C17453" w:rsidRDefault="00C17453" w:rsidP="00C17453">
      <w:pPr>
        <w:pStyle w:val="Heading2"/>
        <w:rPr>
          <w:rFonts w:eastAsia="Times New Roman"/>
        </w:rPr>
      </w:pPr>
      <w:bookmarkStart w:id="8" w:name="_Toc193511096"/>
      <w:bookmarkStart w:id="9" w:name="_Toc409787838"/>
    </w:p>
    <w:p w14:paraId="56A8BB50" w14:textId="23E6AF73" w:rsidR="00E717FC" w:rsidRPr="00713451" w:rsidRDefault="007F6780" w:rsidP="00FF7D7E">
      <w:pPr>
        <w:pStyle w:val="Heading1"/>
      </w:pPr>
      <w:r>
        <w:t>Recruitment Methods</w:t>
      </w:r>
      <w:r w:rsidR="00E23134">
        <w:t>:</w:t>
      </w:r>
      <w:r>
        <w:t xml:space="preserve"> </w:t>
      </w:r>
      <w:bookmarkEnd w:id="8"/>
      <w:bookmarkEnd w:id="9"/>
    </w:p>
    <w:p w14:paraId="4329482C" w14:textId="77777777" w:rsidR="00302EDE" w:rsidRDefault="00302EDE" w:rsidP="00FF7D7E">
      <w:pPr>
        <w:ind w:left="720"/>
      </w:pPr>
      <w:bookmarkStart w:id="10" w:name="_Toc193511078"/>
    </w:p>
    <w:bookmarkEnd w:id="10"/>
    <w:p w14:paraId="42577C88" w14:textId="77777777" w:rsidR="007464E0" w:rsidRPr="002800ED" w:rsidRDefault="007464E0" w:rsidP="00FF7D7E">
      <w:pPr>
        <w:pStyle w:val="BlockText"/>
        <w:spacing w:before="0" w:after="0"/>
        <w:rPr>
          <w:color w:val="0000FF"/>
        </w:rPr>
      </w:pPr>
      <w:r w:rsidRPr="002800ED">
        <w:rPr>
          <w:color w:val="0000FF"/>
        </w:rPr>
        <w:t>If this is a multicenter study and subjects will be recruited by methods not under the control of the local site (e.g., call centers, national advertisements)</w:t>
      </w:r>
      <w:r w:rsidR="00772F84">
        <w:rPr>
          <w:color w:val="0000FF"/>
        </w:rPr>
        <w:t>, d</w:t>
      </w:r>
      <w:r w:rsidRPr="002800ED">
        <w:rPr>
          <w:color w:val="0000FF"/>
        </w:rPr>
        <w:t>escribe those methods.</w:t>
      </w:r>
    </w:p>
    <w:p w14:paraId="31513B1C" w14:textId="77777777" w:rsidR="00FF7D7E" w:rsidRPr="002800ED" w:rsidRDefault="00FF7D7E" w:rsidP="00FF7D7E">
      <w:pPr>
        <w:pStyle w:val="BlockText"/>
        <w:spacing w:before="0" w:after="0"/>
        <w:rPr>
          <w:color w:val="0000FF"/>
        </w:rPr>
      </w:pPr>
    </w:p>
    <w:p w14:paraId="14556283" w14:textId="77777777" w:rsidR="00797B28" w:rsidRPr="002800ED" w:rsidRDefault="00797B28" w:rsidP="00797B28">
      <w:pPr>
        <w:pStyle w:val="BlockText"/>
        <w:spacing w:before="0" w:after="0"/>
        <w:rPr>
          <w:color w:val="0000FF"/>
        </w:rPr>
      </w:pPr>
      <w:r w:rsidRPr="002800ED">
        <w:rPr>
          <w:color w:val="0000FF"/>
        </w:rPr>
        <w:t>Describe the methods that will be used to identify potential subjects.</w:t>
      </w:r>
    </w:p>
    <w:p w14:paraId="2AB0FE0E" w14:textId="77777777" w:rsidR="00797B28" w:rsidRDefault="00797B28" w:rsidP="00FF7D7E">
      <w:pPr>
        <w:pStyle w:val="BlockText"/>
        <w:spacing w:before="0" w:after="0"/>
        <w:rPr>
          <w:color w:val="0000FF"/>
        </w:rPr>
      </w:pPr>
    </w:p>
    <w:p w14:paraId="630F16FB" w14:textId="77777777" w:rsidR="007464E0" w:rsidRPr="002800ED" w:rsidRDefault="007464E0" w:rsidP="00FF7D7E">
      <w:pPr>
        <w:pStyle w:val="BlockText"/>
        <w:spacing w:before="0" w:after="0"/>
        <w:rPr>
          <w:color w:val="0000FF"/>
        </w:rPr>
      </w:pPr>
      <w:r w:rsidRPr="002800ED">
        <w:rPr>
          <w:color w:val="0000FF"/>
        </w:rPr>
        <w:t>Describe when, where, and how potential subjects will be recruited.</w:t>
      </w:r>
    </w:p>
    <w:p w14:paraId="54F1885A" w14:textId="77777777" w:rsidR="00FF7D7E" w:rsidRPr="002800ED" w:rsidRDefault="00FF7D7E" w:rsidP="00FF7D7E">
      <w:pPr>
        <w:pStyle w:val="BlockText"/>
        <w:spacing w:before="0" w:after="0"/>
        <w:rPr>
          <w:color w:val="0000FF"/>
        </w:rPr>
      </w:pPr>
    </w:p>
    <w:p w14:paraId="5108D77C" w14:textId="77777777" w:rsidR="007464E0" w:rsidRPr="002800ED" w:rsidRDefault="007464E0" w:rsidP="00FF7D7E">
      <w:pPr>
        <w:pStyle w:val="BlockText"/>
        <w:spacing w:before="0" w:after="0"/>
        <w:rPr>
          <w:color w:val="0000FF"/>
        </w:rPr>
      </w:pPr>
      <w:r w:rsidRPr="002800ED">
        <w:rPr>
          <w:color w:val="0000FF"/>
        </w:rPr>
        <w:t>Describe materials that will be used to recruit subjects. (</w:t>
      </w:r>
      <w:r w:rsidR="007110C8" w:rsidRPr="002800ED">
        <w:rPr>
          <w:color w:val="0000FF"/>
        </w:rPr>
        <w:t>Include</w:t>
      </w:r>
      <w:r w:rsidRPr="002800ED">
        <w:rPr>
          <w:color w:val="0000FF"/>
        </w:rPr>
        <w:t xml:space="preserve"> copies of these documents with the </w:t>
      </w:r>
      <w:r w:rsidR="00717E17" w:rsidRPr="002800ED">
        <w:rPr>
          <w:color w:val="0000FF"/>
        </w:rPr>
        <w:t>IRB submission</w:t>
      </w:r>
      <w:r w:rsidRPr="002800ED">
        <w:rPr>
          <w:color w:val="0000FF"/>
        </w:rPr>
        <w:t xml:space="preserve">. For advertisements, </w:t>
      </w:r>
      <w:r w:rsidR="007110C8" w:rsidRPr="002800ED">
        <w:rPr>
          <w:color w:val="0000FF"/>
        </w:rPr>
        <w:t>include</w:t>
      </w:r>
      <w:r w:rsidRPr="002800ED">
        <w:rPr>
          <w:color w:val="0000FF"/>
        </w:rPr>
        <w:t xml:space="preserve"> the final copy of printed advertisements. When advertisements are taped for broadcast, </w:t>
      </w:r>
      <w:r w:rsidR="007110C8" w:rsidRPr="002800ED">
        <w:rPr>
          <w:color w:val="0000FF"/>
        </w:rPr>
        <w:t>include</w:t>
      </w:r>
      <w:r w:rsidRPr="002800ED">
        <w:rPr>
          <w:color w:val="0000FF"/>
        </w:rPr>
        <w:t xml:space="preserve"> the final audio/video tape. </w:t>
      </w:r>
      <w:r w:rsidR="00797B28">
        <w:rPr>
          <w:color w:val="0000FF"/>
        </w:rPr>
        <w:t>(</w:t>
      </w:r>
      <w:r w:rsidRPr="002800ED">
        <w:rPr>
          <w:color w:val="0000FF"/>
        </w:rPr>
        <w:t xml:space="preserve">You may submit the wording of the advertisement prior to taping </w:t>
      </w:r>
      <w:r w:rsidR="00797B28">
        <w:rPr>
          <w:color w:val="0000FF"/>
        </w:rPr>
        <w:t>in order to avoid</w:t>
      </w:r>
      <w:r w:rsidRPr="002800ED">
        <w:rPr>
          <w:color w:val="0000FF"/>
        </w:rPr>
        <w:t xml:space="preserve"> re-taping </w:t>
      </w:r>
      <w:r w:rsidR="00797B28">
        <w:rPr>
          <w:color w:val="0000FF"/>
        </w:rPr>
        <w:t xml:space="preserve">due to </w:t>
      </w:r>
      <w:r w:rsidRPr="002800ED">
        <w:rPr>
          <w:color w:val="0000FF"/>
        </w:rPr>
        <w:t>inappropriate wording</w:t>
      </w:r>
      <w:r w:rsidR="00772F84">
        <w:rPr>
          <w:color w:val="0000FF"/>
        </w:rPr>
        <w:t xml:space="preserve"> </w:t>
      </w:r>
      <w:r w:rsidR="00797B28">
        <w:rPr>
          <w:color w:val="0000FF"/>
        </w:rPr>
        <w:t>but will still need</w:t>
      </w:r>
      <w:r w:rsidR="00772F84">
        <w:rPr>
          <w:color w:val="0000FF"/>
        </w:rPr>
        <w:t xml:space="preserve"> </w:t>
      </w:r>
      <w:r w:rsidRPr="002800ED">
        <w:rPr>
          <w:color w:val="0000FF"/>
        </w:rPr>
        <w:t>the IRB</w:t>
      </w:r>
      <w:r w:rsidR="00797B28">
        <w:rPr>
          <w:color w:val="0000FF"/>
        </w:rPr>
        <w:t xml:space="preserve"> to</w:t>
      </w:r>
      <w:r w:rsidRPr="002800ED">
        <w:rPr>
          <w:color w:val="0000FF"/>
        </w:rPr>
        <w:t xml:space="preserve"> review the final audio/video tape.)</w:t>
      </w:r>
    </w:p>
    <w:p w14:paraId="5B3F9460" w14:textId="77777777" w:rsidR="00FF7D7E" w:rsidRPr="00247014" w:rsidRDefault="00FF7D7E" w:rsidP="00FF7D7E">
      <w:pPr>
        <w:pStyle w:val="BlockText"/>
        <w:spacing w:before="0" w:after="0"/>
        <w:rPr>
          <w:color w:val="0000FF"/>
        </w:rPr>
      </w:pPr>
    </w:p>
    <w:p w14:paraId="312C0908" w14:textId="77777777" w:rsidR="00C30FE5" w:rsidRDefault="00C30FE5" w:rsidP="00C30FE5">
      <w:pPr>
        <w:ind w:left="720"/>
        <w:rPr>
          <w:i/>
          <w:color w:val="0000FF"/>
        </w:rPr>
      </w:pPr>
      <w:r w:rsidRPr="000764D7">
        <w:rPr>
          <w:i/>
          <w:color w:val="0000FF"/>
        </w:rPr>
        <w:t xml:space="preserve">Note: If you plan to access medical records for study development or feasibility, Reviews Prep to Research Form must be completed and submitted </w:t>
      </w:r>
      <w:r w:rsidRPr="000764D7">
        <w:rPr>
          <w:b/>
          <w:i/>
          <w:color w:val="0000FF"/>
        </w:rPr>
        <w:t>PRIOR</w:t>
      </w:r>
      <w:r w:rsidRPr="000764D7">
        <w:rPr>
          <w:i/>
          <w:color w:val="0000FF"/>
        </w:rPr>
        <w:t xml:space="preserve"> to any access of medical records.</w:t>
      </w:r>
    </w:p>
    <w:p w14:paraId="01634FCD" w14:textId="77777777" w:rsidR="00C30FE5" w:rsidRDefault="00C30FE5" w:rsidP="00C30FE5">
      <w:pPr>
        <w:ind w:left="720"/>
        <w:rPr>
          <w:i/>
          <w:color w:val="0000FF"/>
        </w:rPr>
      </w:pPr>
    </w:p>
    <w:p w14:paraId="59F9216B" w14:textId="51B21C11" w:rsidR="00C30FE5" w:rsidRDefault="00C30FE5" w:rsidP="00C30FE5">
      <w:pPr>
        <w:ind w:left="720"/>
        <w:rPr>
          <w:i/>
          <w:color w:val="0000FF"/>
        </w:rPr>
      </w:pPr>
      <w:r>
        <w:rPr>
          <w:i/>
          <w:color w:val="0000FF"/>
        </w:rPr>
        <w:t xml:space="preserve">Note:  If you plan to access medical records for recruitment purposes prior to obtaining informed consent, </w:t>
      </w:r>
      <w:r w:rsidR="000D49B5">
        <w:rPr>
          <w:color w:val="0000FF"/>
        </w:rPr>
        <w:t>Request for Waiver of HIPAA Authorization (HRP-220)</w:t>
      </w:r>
      <w:r>
        <w:rPr>
          <w:i/>
          <w:color w:val="0000FF"/>
        </w:rPr>
        <w:t xml:space="preserve">must be completed and submitted </w:t>
      </w:r>
      <w:r w:rsidRPr="004929DB">
        <w:rPr>
          <w:b/>
          <w:i/>
          <w:color w:val="0000FF"/>
        </w:rPr>
        <w:t xml:space="preserve">WITH </w:t>
      </w:r>
      <w:r>
        <w:rPr>
          <w:i/>
          <w:color w:val="0000FF"/>
        </w:rPr>
        <w:t>the initial application.</w:t>
      </w:r>
    </w:p>
    <w:p w14:paraId="4583FDAF" w14:textId="77777777" w:rsidR="00C30FE5" w:rsidRDefault="00C30FE5" w:rsidP="00FF7D7E">
      <w:pPr>
        <w:autoSpaceDE w:val="0"/>
        <w:autoSpaceDN w:val="0"/>
        <w:adjustRightInd w:val="0"/>
        <w:ind w:left="720"/>
        <w:rPr>
          <w:rFonts w:eastAsia="Times New Roman"/>
          <w:i/>
          <w:iCs/>
          <w:color w:val="00B050"/>
          <w:szCs w:val="24"/>
        </w:rPr>
      </w:pPr>
    </w:p>
    <w:p w14:paraId="73A7F285" w14:textId="4FBF148D" w:rsidR="005D3B3B" w:rsidRPr="00EA49E1" w:rsidRDefault="005D3B3B" w:rsidP="00F83E22">
      <w:pPr>
        <w:pStyle w:val="Heading1"/>
      </w:pPr>
      <w:bookmarkStart w:id="11" w:name="_Toc409787841"/>
      <w:r w:rsidRPr="00EA49E1">
        <w:t xml:space="preserve">Consent </w:t>
      </w:r>
      <w:r w:rsidR="001E5DB6" w:rsidRPr="00EA49E1">
        <w:t>Proce</w:t>
      </w:r>
      <w:bookmarkEnd w:id="11"/>
      <w:r w:rsidR="00EA49E1">
        <w:t>ss</w:t>
      </w:r>
      <w:r w:rsidR="00E23134">
        <w:t>:</w:t>
      </w:r>
    </w:p>
    <w:p w14:paraId="2C10E476" w14:textId="77EB28E0" w:rsidR="00E63F83" w:rsidRPr="0064357F" w:rsidRDefault="00E63F83" w:rsidP="00E63F83">
      <w:pPr>
        <w:pStyle w:val="BlockText"/>
        <w:rPr>
          <w:i w:val="0"/>
          <w:color w:val="0000FF"/>
        </w:rPr>
      </w:pPr>
      <w:r w:rsidRPr="0064357F">
        <w:rPr>
          <w:color w:val="0000FF"/>
        </w:rPr>
        <w:t xml:space="preserve">For Exempt Research: Confirm your plan to follow </w:t>
      </w:r>
      <w:r w:rsidR="00846503" w:rsidRPr="00846503">
        <w:rPr>
          <w:color w:val="0000FF"/>
        </w:rPr>
        <w:t xml:space="preserve">CW AHC 237 Process and Required Elements of consent for Exempt Research </w:t>
      </w:r>
      <w:r w:rsidRPr="0064357F">
        <w:rPr>
          <w:color w:val="0000FF"/>
        </w:rPr>
        <w:t>. NOTE: IRB makes the final determination on whether a study meets criteria for Exempt review.</w:t>
      </w:r>
    </w:p>
    <w:p w14:paraId="1F193AD7" w14:textId="77777777" w:rsidR="00E63F83" w:rsidRPr="0064357F" w:rsidRDefault="00E63F83" w:rsidP="00E63F83">
      <w:pPr>
        <w:ind w:left="720"/>
        <w:rPr>
          <w:i/>
          <w:color w:val="0000FF"/>
        </w:rPr>
      </w:pPr>
    </w:p>
    <w:p w14:paraId="25F317E2" w14:textId="77777777" w:rsidR="00E63F83" w:rsidRDefault="00E63F83" w:rsidP="00E63F83">
      <w:pPr>
        <w:ind w:left="720"/>
        <w:rPr>
          <w:color w:val="0000FF"/>
        </w:rPr>
      </w:pPr>
      <w:r w:rsidRPr="0064357F">
        <w:rPr>
          <w:color w:val="0000FF"/>
        </w:rPr>
        <w:t>For Non-Exempt Research:</w:t>
      </w:r>
      <w:r>
        <w:rPr>
          <w:color w:val="0000FF"/>
        </w:rPr>
        <w:t xml:space="preserve"> </w:t>
      </w:r>
    </w:p>
    <w:p w14:paraId="0B969CFA" w14:textId="77777777" w:rsidR="00E63F83" w:rsidRDefault="00E63F83" w:rsidP="00FF7D7E">
      <w:pPr>
        <w:ind w:left="720"/>
        <w:rPr>
          <w:i/>
          <w:color w:val="0000FF"/>
        </w:rPr>
      </w:pPr>
    </w:p>
    <w:p w14:paraId="0D0FD141" w14:textId="17008FBA" w:rsidR="00005B73" w:rsidRDefault="00005B73" w:rsidP="00FF7D7E">
      <w:pPr>
        <w:ind w:left="720"/>
        <w:rPr>
          <w:i/>
          <w:color w:val="0000FF"/>
        </w:rPr>
      </w:pPr>
      <w:r w:rsidRPr="002800ED">
        <w:rPr>
          <w:i/>
          <w:color w:val="0000FF"/>
        </w:rPr>
        <w:t>Indicate n/a if you are applying for a Waiver or Alteration of Informed Consent.</w:t>
      </w:r>
    </w:p>
    <w:p w14:paraId="32DB64AF" w14:textId="77777777" w:rsidR="00692106" w:rsidRDefault="00692106" w:rsidP="00D668BF">
      <w:pPr>
        <w:ind w:left="720"/>
      </w:pPr>
    </w:p>
    <w:p w14:paraId="27D272C0" w14:textId="5EC78C64" w:rsidR="00C66E80" w:rsidRDefault="005952B1" w:rsidP="005952B1">
      <w:pPr>
        <w:pStyle w:val="BlockText"/>
        <w:rPr>
          <w:color w:val="0000FF"/>
        </w:rPr>
      </w:pPr>
      <w:r>
        <w:rPr>
          <w:color w:val="0000FF"/>
        </w:rPr>
        <w:t>If you are obtaining consent of subjects</w:t>
      </w:r>
      <w:r w:rsidR="00C66E80">
        <w:rPr>
          <w:color w:val="0000FF"/>
        </w:rPr>
        <w:t xml:space="preserve">, check the box to confirm you will </w:t>
      </w:r>
      <w:r>
        <w:rPr>
          <w:color w:val="0000FF"/>
        </w:rPr>
        <w:t xml:space="preserve"> be following </w:t>
      </w:r>
      <w:r w:rsidR="00C66E80">
        <w:rPr>
          <w:color w:val="0000FF"/>
        </w:rPr>
        <w:t xml:space="preserve">the below SOP or describe your consent process in similar detail. </w:t>
      </w:r>
    </w:p>
    <w:p w14:paraId="68D15A4D" w14:textId="7D5FBB4F" w:rsidR="005952B1" w:rsidRDefault="00BF194F" w:rsidP="005952B1">
      <w:pPr>
        <w:pStyle w:val="BlockText"/>
        <w:rPr>
          <w:i w:val="0"/>
          <w:color w:val="0000FF"/>
        </w:rPr>
      </w:pPr>
      <w:r>
        <w:rPr>
          <w:color w:val="0000FF"/>
        </w:rPr>
        <w:sym w:font="Wingdings" w:char="F06F"/>
      </w:r>
      <w:r>
        <w:rPr>
          <w:color w:val="0000FF"/>
        </w:rPr>
        <w:t xml:space="preserve"> </w:t>
      </w:r>
      <w:r w:rsidR="00846503" w:rsidRPr="00846503">
        <w:rPr>
          <w:color w:val="0000FF"/>
        </w:rPr>
        <w:t xml:space="preserve">CW AHC 216 Informed Consent Process and Written Documentation of Informed Consent </w:t>
      </w:r>
      <w:r w:rsidR="005952B1">
        <w:rPr>
          <w:color w:val="0000FF"/>
        </w:rPr>
        <w:t>. .</w:t>
      </w:r>
    </w:p>
    <w:p w14:paraId="10AB482A" w14:textId="3BDF9477" w:rsidR="00470063" w:rsidRPr="00D66BE6" w:rsidRDefault="00EA49E1" w:rsidP="00EA49E1">
      <w:pPr>
        <w:pStyle w:val="BlockText"/>
        <w:rPr>
          <w:color w:val="0000FF"/>
        </w:rPr>
      </w:pPr>
      <w:r>
        <w:rPr>
          <w:b/>
          <w:bCs/>
        </w:rPr>
        <w:br/>
      </w:r>
    </w:p>
    <w:p w14:paraId="0BBCA275" w14:textId="77777777" w:rsidR="00EA49E1" w:rsidRPr="00386629" w:rsidRDefault="00EA49E1" w:rsidP="00F83E22">
      <w:pPr>
        <w:pStyle w:val="Heading2"/>
      </w:pPr>
      <w:r w:rsidRPr="00386629">
        <w:t>Subjects who are not yet adults (infants, children, teenagers)</w:t>
      </w:r>
    </w:p>
    <w:p w14:paraId="5EB116F4" w14:textId="77777777" w:rsidR="00EA49E1" w:rsidRPr="00B65930" w:rsidRDefault="00EA49E1" w:rsidP="00EA49E1">
      <w:pPr>
        <w:pStyle w:val="List"/>
        <w:rPr>
          <w:color w:val="0000FF"/>
        </w:rPr>
      </w:pPr>
      <w:r w:rsidRPr="00B65930">
        <w:rPr>
          <w:color w:val="0000FF"/>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4ACA6E2D" w14:textId="77777777" w:rsidR="00EA49E1" w:rsidRPr="00B65930" w:rsidRDefault="00EA49E1" w:rsidP="00EA49E1">
      <w:pPr>
        <w:pStyle w:val="List"/>
        <w:rPr>
          <w:color w:val="0000FF"/>
        </w:rPr>
      </w:pPr>
      <w:r w:rsidRPr="00B65930">
        <w:rPr>
          <w:color w:val="0000FF"/>
        </w:rPr>
        <w:t>Describe whether parental permission will be obtained from:</w:t>
      </w:r>
    </w:p>
    <w:p w14:paraId="52F17E87" w14:textId="77777777" w:rsidR="00EA49E1" w:rsidRPr="00B65930" w:rsidRDefault="00EA49E1" w:rsidP="00EA49E1">
      <w:pPr>
        <w:pStyle w:val="List2"/>
        <w:rPr>
          <w:color w:val="0000FF"/>
        </w:rPr>
      </w:pPr>
      <w:r w:rsidRPr="00B65930">
        <w:rPr>
          <w:color w:val="0000FF"/>
        </w:rPr>
        <w:t>Both parents unless one parent is deceased, unknown, incompetent, or not reasonably available, or when only one parent has legal responsibility for the care and custody of the child.</w:t>
      </w:r>
    </w:p>
    <w:p w14:paraId="158FD424" w14:textId="77777777" w:rsidR="00EA49E1" w:rsidRPr="00B65930" w:rsidRDefault="00EA49E1" w:rsidP="00EA49E1">
      <w:pPr>
        <w:pStyle w:val="List2"/>
        <w:rPr>
          <w:color w:val="0000FF"/>
        </w:rPr>
      </w:pPr>
      <w:r w:rsidRPr="00B65930">
        <w:rPr>
          <w:color w:val="0000FF"/>
        </w:rPr>
        <w:t>One parent even if the other parent is alive, known, competent, reasonably available, and shares legal responsibility for the care and custody of the child.</w:t>
      </w:r>
    </w:p>
    <w:p w14:paraId="49CA2D6A" w14:textId="77777777" w:rsidR="00EA49E1" w:rsidRPr="00B65930" w:rsidRDefault="00EA49E1" w:rsidP="00EA49E1">
      <w:pPr>
        <w:pStyle w:val="List"/>
        <w:rPr>
          <w:color w:val="0000FF"/>
        </w:rPr>
      </w:pPr>
      <w:r w:rsidRPr="00B65930">
        <w:rPr>
          <w:color w:val="0000FF"/>
        </w:rPr>
        <w:t>Describe whether permission will be obtained from individuals other than parents, and if so, who will be allowed to provide permission. Describe the process used to determine these individuals’ authority to consent to each child’s general medical care.</w:t>
      </w:r>
    </w:p>
    <w:p w14:paraId="59FCF9B7" w14:textId="77777777" w:rsidR="002C7A25" w:rsidRDefault="00EA49E1" w:rsidP="002C7A25">
      <w:pPr>
        <w:pStyle w:val="List"/>
        <w:tabs>
          <w:tab w:val="left" w:pos="1440"/>
        </w:tabs>
        <w:rPr>
          <w:color w:val="0000FF"/>
        </w:rPr>
      </w:pPr>
      <w:r w:rsidRPr="002C7A25">
        <w:rPr>
          <w:color w:val="0000FF"/>
        </w:rPr>
        <w:t>Indicate whether assent will be obtained from all, some, or none of the children. If assent will be obtained from some children, indicate which children will be required to assent.</w:t>
      </w:r>
    </w:p>
    <w:p w14:paraId="23FF1438" w14:textId="2639C2F6" w:rsidR="002C7A25" w:rsidRPr="002C7A25" w:rsidRDefault="00EA49E1" w:rsidP="002C7A25">
      <w:pPr>
        <w:pStyle w:val="List"/>
        <w:rPr>
          <w:color w:val="0000FF"/>
        </w:rPr>
      </w:pPr>
      <w:r w:rsidRPr="002C7A25">
        <w:rPr>
          <w:color w:val="0000FF"/>
        </w:rPr>
        <w:t>When assent of children is obtained describe whether and how it will be documented.</w:t>
      </w:r>
      <w:r w:rsidR="00061B95" w:rsidRPr="002C7A25">
        <w:rPr>
          <w:color w:val="0000FF"/>
        </w:rPr>
        <w:t xml:space="preserve"> </w:t>
      </w:r>
      <w:r w:rsidR="002C7A25" w:rsidRPr="002C7A25" w:rsidDel="00061B95">
        <w:rPr>
          <w:color w:val="0000FF"/>
        </w:rPr>
        <w:t>The IRB allows the person obtaining assent to document assent on the consent document and does not routinely require assent documents and does not routinely require children to sign assent documents.</w:t>
      </w:r>
      <w:r w:rsidR="002C7A25" w:rsidRPr="002C7A25">
        <w:rPr>
          <w:color w:val="0000FF"/>
        </w:rPr>
        <w:br/>
      </w:r>
    </w:p>
    <w:p w14:paraId="448B37FF" w14:textId="0BB779F2" w:rsidR="00EA49E1" w:rsidRPr="00386629" w:rsidRDefault="00EA49E1" w:rsidP="00F83E22">
      <w:pPr>
        <w:pStyle w:val="Heading2"/>
      </w:pPr>
      <w:r w:rsidRPr="00386629">
        <w:t>Cognitively Impaired Adults</w:t>
      </w:r>
    </w:p>
    <w:p w14:paraId="2BF00ABA" w14:textId="4C1A5C02" w:rsidR="00EA49E1" w:rsidRPr="00B65930" w:rsidDel="00061B95" w:rsidRDefault="00EA49E1" w:rsidP="002C7A25">
      <w:pPr>
        <w:pStyle w:val="List"/>
        <w:tabs>
          <w:tab w:val="left" w:pos="1440"/>
        </w:tabs>
        <w:ind w:hanging="270"/>
        <w:rPr>
          <w:color w:val="0000FF"/>
        </w:rPr>
      </w:pPr>
      <w:r w:rsidRPr="00061B95">
        <w:rPr>
          <w:color w:val="0000FF"/>
        </w:rPr>
        <w:t xml:space="preserve">Describe the process to determine whether an individual is capable of consent. </w:t>
      </w:r>
      <w:r w:rsidR="00061B95">
        <w:rPr>
          <w:color w:val="0000FF"/>
        </w:rPr>
        <w:br/>
      </w:r>
    </w:p>
    <w:p w14:paraId="32D85A49" w14:textId="77777777" w:rsidR="00EA49E1" w:rsidRPr="00061B95" w:rsidRDefault="00EA49E1" w:rsidP="00F83E22">
      <w:pPr>
        <w:pStyle w:val="Heading2"/>
      </w:pPr>
      <w:r w:rsidRPr="00061B95">
        <w:t>Adults Unable to Consent</w:t>
      </w:r>
    </w:p>
    <w:p w14:paraId="7B1B2164" w14:textId="5CA1AEBF" w:rsidR="002C0E08" w:rsidRPr="00A6030B" w:rsidRDefault="00BF194F" w:rsidP="002C0E08">
      <w:pPr>
        <w:pStyle w:val="List"/>
      </w:pPr>
      <w:r>
        <w:rPr>
          <w:color w:val="0000FF"/>
        </w:rPr>
        <w:sym w:font="Wingdings" w:char="F06F"/>
      </w:r>
      <w:r>
        <w:rPr>
          <w:color w:val="0000FF"/>
        </w:rPr>
        <w:t xml:space="preserve"> </w:t>
      </w:r>
      <w:r w:rsidR="00C66E80">
        <w:rPr>
          <w:color w:val="0000FF"/>
        </w:rPr>
        <w:t>Check here to c</w:t>
      </w:r>
      <w:r>
        <w:rPr>
          <w:color w:val="0000FF"/>
        </w:rPr>
        <w:t xml:space="preserve">onfirm that you will follow </w:t>
      </w:r>
      <w:r w:rsidR="00846503" w:rsidRPr="00846503">
        <w:rPr>
          <w:color w:val="0000FF"/>
        </w:rPr>
        <w:t xml:space="preserve">CW AHC 110 POLICY: Legally Authorized Representatives, Children, and Guardians </w:t>
      </w:r>
      <w:r>
        <w:rPr>
          <w:color w:val="0000FF"/>
        </w:rPr>
        <w:t xml:space="preserve"> when enrolling adults unable to consent</w:t>
      </w:r>
      <w:r w:rsidRPr="00F83E22">
        <w:rPr>
          <w:color w:val="0000FF"/>
        </w:rPr>
        <w:t xml:space="preserve"> </w:t>
      </w:r>
    </w:p>
    <w:p w14:paraId="4767A2F5" w14:textId="77777777" w:rsidR="00EA49E1" w:rsidRPr="00B65930" w:rsidRDefault="00EA49E1" w:rsidP="00EA49E1">
      <w:pPr>
        <w:pStyle w:val="List"/>
        <w:rPr>
          <w:color w:val="0000FF"/>
        </w:rPr>
      </w:pPr>
      <w:r w:rsidRPr="00B65930">
        <w:rPr>
          <w:color w:val="0000FF"/>
        </w:rPr>
        <w:t>Describe the process for assent of the subjects. Indicate whether:</w:t>
      </w:r>
    </w:p>
    <w:p w14:paraId="6DE3599B" w14:textId="77777777" w:rsidR="00EA49E1" w:rsidRPr="00B65930" w:rsidRDefault="00EA49E1" w:rsidP="00EA49E1">
      <w:pPr>
        <w:pStyle w:val="List2"/>
        <w:rPr>
          <w:color w:val="0000FF"/>
        </w:rPr>
      </w:pPr>
      <w:r w:rsidRPr="00B65930">
        <w:rPr>
          <w:color w:val="0000FF"/>
        </w:rPr>
        <w:t>Assent will be required of all, some, or none of the subjects. If some, indicated, which subjects will be required to assent and which will not.</w:t>
      </w:r>
    </w:p>
    <w:p w14:paraId="45F18FE3" w14:textId="77777777" w:rsidR="00EA49E1" w:rsidRPr="00B65930" w:rsidRDefault="00EA49E1" w:rsidP="00EA49E1">
      <w:pPr>
        <w:pStyle w:val="List2"/>
        <w:rPr>
          <w:color w:val="0000FF"/>
        </w:rPr>
      </w:pPr>
      <w:r w:rsidRPr="00B65930">
        <w:rPr>
          <w:color w:val="0000FF"/>
        </w:rPr>
        <w:t>If assent will not be obtained from some or all subjects, an explanation of why not.</w:t>
      </w:r>
    </w:p>
    <w:p w14:paraId="5F29C59D" w14:textId="77777777" w:rsidR="00EA49E1" w:rsidRPr="00B65930" w:rsidRDefault="00EA49E1" w:rsidP="00EA49E1">
      <w:pPr>
        <w:pStyle w:val="List2"/>
        <w:rPr>
          <w:color w:val="0000FF"/>
        </w:rPr>
      </w:pPr>
      <w:r w:rsidRPr="00B65930">
        <w:rPr>
          <w:color w:val="0000FF"/>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3B06CFDF" w14:textId="77777777" w:rsidR="00F83E22" w:rsidRDefault="00F83E22" w:rsidP="00F83E22">
      <w:pPr>
        <w:pStyle w:val="Heading2"/>
      </w:pPr>
      <w:bookmarkStart w:id="12" w:name="_Toc409787849"/>
      <w:r w:rsidRPr="008A35A5">
        <w:t>Documentation of Informed Consent Process</w:t>
      </w:r>
    </w:p>
    <w:p w14:paraId="0F617F92" w14:textId="77777777" w:rsidR="00F83E22" w:rsidRPr="00373876" w:rsidRDefault="00F83E22" w:rsidP="00F83E22">
      <w:pPr>
        <w:ind w:left="720"/>
        <w:rPr>
          <w:i/>
          <w:color w:val="0000FF"/>
        </w:rPr>
      </w:pPr>
      <w:r w:rsidRPr="00373876">
        <w:rPr>
          <w:i/>
          <w:color w:val="0000FF"/>
        </w:rPr>
        <w:t>Indicate n/a if you are applying for a Waiver or Alteration of Informed Consent.</w:t>
      </w:r>
    </w:p>
    <w:p w14:paraId="2A67CA8C" w14:textId="7CC9F9E0" w:rsidR="00F83E22" w:rsidRDefault="00F83E22" w:rsidP="00F83E22">
      <w:pPr>
        <w:ind w:left="720"/>
      </w:pPr>
    </w:p>
    <w:p w14:paraId="443F1F07" w14:textId="3DE285E1" w:rsidR="00595B07" w:rsidRPr="00A6458C" w:rsidRDefault="00A6458C" w:rsidP="00595B07">
      <w:pPr>
        <w:ind w:left="720"/>
        <w:rPr>
          <w:i/>
          <w:color w:val="0000FF"/>
        </w:rPr>
      </w:pPr>
      <w:r w:rsidRPr="00A6458C">
        <w:rPr>
          <w:i/>
          <w:iCs/>
          <w:color w:val="0000FF"/>
          <w:szCs w:val="24"/>
        </w:rPr>
        <w:t xml:space="preserve">NOTE: </w:t>
      </w:r>
      <w:r w:rsidR="00595B07" w:rsidRPr="00A6458C">
        <w:rPr>
          <w:i/>
          <w:iCs/>
          <w:color w:val="0000FF"/>
          <w:szCs w:val="24"/>
        </w:rPr>
        <w:t>Documentation of the informed consent process is required to establish that the subject was accurately and adequately informed and that no study-related procedures were initiated prior to obtaining informed consent. </w:t>
      </w:r>
    </w:p>
    <w:p w14:paraId="6B840EF8" w14:textId="77777777" w:rsidR="00595B07" w:rsidRPr="00373876" w:rsidRDefault="00595B07" w:rsidP="00F83E22">
      <w:pPr>
        <w:ind w:left="720"/>
      </w:pPr>
    </w:p>
    <w:p w14:paraId="740F1845" w14:textId="4B5646A2" w:rsidR="00595B07" w:rsidRDefault="00F83E22" w:rsidP="00595B07">
      <w:pPr>
        <w:autoSpaceDE w:val="0"/>
        <w:autoSpaceDN w:val="0"/>
        <w:adjustRightInd w:val="0"/>
        <w:ind w:left="720"/>
        <w:rPr>
          <w:rFonts w:eastAsia="Times New Roman"/>
          <w:iCs/>
          <w:color w:val="0000FF"/>
          <w:szCs w:val="24"/>
        </w:rPr>
      </w:pPr>
      <w:r w:rsidRPr="00373876">
        <w:rPr>
          <w:rFonts w:eastAsia="Times New Roman"/>
          <w:i/>
          <w:iCs/>
          <w:color w:val="0000FF"/>
          <w:szCs w:val="24"/>
        </w:rPr>
        <w:t>In this section, describe how you will document the Informed Consent process</w:t>
      </w:r>
      <w:r w:rsidR="00595B07">
        <w:rPr>
          <w:rFonts w:eastAsia="Times New Roman"/>
          <w:i/>
          <w:iCs/>
          <w:color w:val="0000FF"/>
          <w:szCs w:val="24"/>
        </w:rPr>
        <w:t xml:space="preserve"> in source documentation such as using a checklist or documenting via a progress note.  This requirement is separate from obtaining signatures on the consent document.  For help to create a checklist, review </w:t>
      </w:r>
      <w:r w:rsidR="00595B07" w:rsidRPr="008F4368">
        <w:rPr>
          <w:rFonts w:eastAsia="Times New Roman"/>
          <w:b/>
          <w:iCs/>
          <w:color w:val="0000FF"/>
          <w:szCs w:val="24"/>
        </w:rPr>
        <w:t>TEMPLATE – Informed Consent Process Checklist</w:t>
      </w:r>
      <w:r w:rsidR="00E63F83">
        <w:rPr>
          <w:rFonts w:eastAsia="Times New Roman"/>
          <w:b/>
          <w:iCs/>
          <w:color w:val="0000FF"/>
          <w:szCs w:val="24"/>
        </w:rPr>
        <w:t xml:space="preserve"> </w:t>
      </w:r>
      <w:r w:rsidR="00E63F83" w:rsidRPr="00357DB5">
        <w:rPr>
          <w:rFonts w:eastAsia="Times New Roman"/>
          <w:bCs/>
          <w:i/>
          <w:color w:val="0000FF"/>
          <w:szCs w:val="24"/>
        </w:rPr>
        <w:t>found on the IRB website</w:t>
      </w:r>
      <w:r w:rsidR="00595B07" w:rsidRPr="00357DB5">
        <w:rPr>
          <w:rFonts w:eastAsia="Times New Roman"/>
          <w:bCs/>
          <w:i/>
          <w:color w:val="0000FF"/>
          <w:szCs w:val="24"/>
        </w:rPr>
        <w:t xml:space="preserve">. </w:t>
      </w:r>
    </w:p>
    <w:p w14:paraId="32373084" w14:textId="77777777" w:rsidR="00F26C96" w:rsidRPr="008F4368" w:rsidRDefault="00F26C96" w:rsidP="00595B07">
      <w:pPr>
        <w:autoSpaceDE w:val="0"/>
        <w:autoSpaceDN w:val="0"/>
        <w:adjustRightInd w:val="0"/>
        <w:ind w:left="720"/>
        <w:rPr>
          <w:rFonts w:eastAsia="Times New Roman"/>
          <w:iCs/>
          <w:color w:val="0000FF"/>
          <w:szCs w:val="24"/>
        </w:rPr>
      </w:pPr>
    </w:p>
    <w:p w14:paraId="08ED8D42" w14:textId="48A04C33" w:rsidR="00B947F2" w:rsidRPr="004D219F" w:rsidRDefault="00B947F2" w:rsidP="00B947F2">
      <w:pPr>
        <w:autoSpaceDE w:val="0"/>
        <w:autoSpaceDN w:val="0"/>
        <w:ind w:left="720"/>
        <w:rPr>
          <w:i/>
          <w:iCs/>
          <w:color w:val="7030A0"/>
          <w:szCs w:val="24"/>
        </w:rPr>
      </w:pPr>
      <w:r w:rsidRPr="00B947F2">
        <w:rPr>
          <w:b/>
          <w:i/>
          <w:iCs/>
          <w:color w:val="7030A0"/>
          <w:szCs w:val="24"/>
        </w:rPr>
        <w:t xml:space="preserve"> </w:t>
      </w:r>
      <w:r w:rsidRPr="00FD3E30">
        <w:rPr>
          <w:b/>
          <w:i/>
          <w:iCs/>
          <w:color w:val="7030A0"/>
          <w:szCs w:val="24"/>
        </w:rPr>
        <w:t>Sample Text:</w:t>
      </w:r>
      <w:r w:rsidRPr="004D219F">
        <w:rPr>
          <w:i/>
          <w:iCs/>
          <w:color w:val="7030A0"/>
          <w:szCs w:val="24"/>
        </w:rPr>
        <w:t xml:space="preserve">  </w:t>
      </w:r>
      <w:r>
        <w:rPr>
          <w:i/>
          <w:iCs/>
          <w:color w:val="7030A0"/>
          <w:szCs w:val="24"/>
        </w:rPr>
        <w:t>A r</w:t>
      </w:r>
      <w:r w:rsidRPr="004D219F">
        <w:rPr>
          <w:i/>
          <w:iCs/>
          <w:color w:val="7030A0"/>
          <w:szCs w:val="24"/>
        </w:rPr>
        <w:t>esearch team member will note in the source documentation the consent process, date consent was obtained and that consent was obtained prior to initiating any research procedures.</w:t>
      </w:r>
    </w:p>
    <w:p w14:paraId="2174C05C" w14:textId="3636D8B0" w:rsidR="00F83E22" w:rsidRDefault="00F83E22" w:rsidP="00A6458C">
      <w:pPr>
        <w:autoSpaceDE w:val="0"/>
        <w:autoSpaceDN w:val="0"/>
        <w:adjustRightInd w:val="0"/>
        <w:ind w:left="720"/>
      </w:pPr>
      <w:r w:rsidRPr="00373876">
        <w:rPr>
          <w:rFonts w:eastAsia="Times New Roman"/>
          <w:i/>
          <w:iCs/>
          <w:color w:val="0000FF"/>
          <w:szCs w:val="24"/>
        </w:rPr>
        <w:t xml:space="preserve">  </w:t>
      </w:r>
    </w:p>
    <w:p w14:paraId="01B64AED" w14:textId="32206FFB" w:rsidR="004E7F2D" w:rsidRDefault="004E7F2D" w:rsidP="004E7F2D">
      <w:pPr>
        <w:pStyle w:val="Heading2"/>
        <w:rPr>
          <w:rFonts w:eastAsia="Times New Roman"/>
          <w:i/>
          <w:iCs/>
          <w:color w:val="E36C0A" w:themeColor="accent6" w:themeShade="BF"/>
          <w:szCs w:val="24"/>
        </w:rPr>
      </w:pPr>
      <w:r w:rsidRPr="00B870A4">
        <w:t>Waiver of Written Documentation of Consent or</w:t>
      </w:r>
      <w:r>
        <w:t xml:space="preserve"> </w:t>
      </w:r>
      <w:r w:rsidRPr="00B870A4">
        <w:t>Waiver of Consent</w:t>
      </w:r>
      <w:r>
        <w:t xml:space="preserve"> </w:t>
      </w:r>
    </w:p>
    <w:p w14:paraId="49650AF6" w14:textId="77777777" w:rsidR="004E7F2D" w:rsidRDefault="004E7F2D" w:rsidP="004E7F2D">
      <w:pPr>
        <w:ind w:left="720"/>
      </w:pPr>
    </w:p>
    <w:p w14:paraId="4462674C" w14:textId="77777777" w:rsidR="004E7F2D" w:rsidRDefault="004E7F2D" w:rsidP="004E7F2D">
      <w:pPr>
        <w:pStyle w:val="List2"/>
        <w:numPr>
          <w:ilvl w:val="0"/>
          <w:numId w:val="0"/>
        </w:numPr>
        <w:spacing w:before="0" w:beforeAutospacing="0" w:after="0" w:afterAutospacing="0"/>
        <w:ind w:left="720"/>
        <w:rPr>
          <w:b/>
          <w:bCs/>
        </w:rPr>
      </w:pPr>
      <w:r>
        <w:rPr>
          <w:b/>
          <w:bCs/>
        </w:rPr>
        <w:t xml:space="preserve">Waiver of Written documentation of Consent (consent will be obtained but signatures will not be required)  </w:t>
      </w:r>
    </w:p>
    <w:p w14:paraId="0E21969E" w14:textId="77777777" w:rsidR="004E7F2D" w:rsidRPr="00373876" w:rsidRDefault="004E7F2D" w:rsidP="004E7F2D">
      <w:pPr>
        <w:ind w:left="720"/>
        <w:rPr>
          <w:i/>
          <w:color w:val="0000FF"/>
        </w:rPr>
      </w:pPr>
      <w:r w:rsidRPr="00373876">
        <w:rPr>
          <w:i/>
          <w:color w:val="0000FF"/>
        </w:rPr>
        <w:t>Indicate n/a if you are obtaining Informed Consent.</w:t>
      </w:r>
    </w:p>
    <w:p w14:paraId="399BF43B" w14:textId="77777777" w:rsidR="004E7F2D" w:rsidRPr="00373876" w:rsidRDefault="004E7F2D" w:rsidP="004E7F2D">
      <w:pPr>
        <w:ind w:left="720"/>
        <w:rPr>
          <w:i/>
          <w:color w:val="0000FF"/>
        </w:rPr>
      </w:pPr>
    </w:p>
    <w:p w14:paraId="2EF54431" w14:textId="77777777" w:rsidR="004E7F2D" w:rsidRDefault="004E7F2D" w:rsidP="004E7F2D">
      <w:pPr>
        <w:pStyle w:val="List"/>
        <w:spacing w:before="0" w:beforeAutospacing="0" w:after="0" w:afterAutospacing="0"/>
        <w:rPr>
          <w:color w:val="0000FF"/>
        </w:rPr>
      </w:pPr>
      <w:r>
        <w:rPr>
          <w:color w:val="0000FF"/>
        </w:rPr>
        <w:t>Indicate if you wish to request a Waiver of Written Documentation of Consent</w:t>
      </w:r>
    </w:p>
    <w:p w14:paraId="1245CD97" w14:textId="77777777" w:rsidR="004E7F2D" w:rsidRPr="008A35A5" w:rsidRDefault="004E7F2D" w:rsidP="004E7F2D">
      <w:pPr>
        <w:pStyle w:val="List"/>
        <w:spacing w:before="0" w:beforeAutospacing="0" w:after="0" w:afterAutospacing="0"/>
        <w:rPr>
          <w:color w:val="0000FF"/>
        </w:rPr>
      </w:pPr>
      <w:r w:rsidRPr="008A35A5">
        <w:rPr>
          <w:color w:val="0000FF"/>
        </w:rPr>
        <w:t>Review the</w:t>
      </w:r>
      <w:r w:rsidRPr="008A35A5">
        <w:t xml:space="preserve"> </w:t>
      </w:r>
      <w:hyperlink r:id="rId11" w:history="1">
        <w:r w:rsidRPr="002D7B4B">
          <w:rPr>
            <w:rStyle w:val="Hyperlink"/>
            <w:b/>
            <w:color w:val="0000FF"/>
          </w:rPr>
          <w:t>“HRP-303 CHECKLIST:  Waiver of documentation of Consent”</w:t>
        </w:r>
      </w:hyperlink>
      <w:r w:rsidRPr="002D7B4B">
        <w:rPr>
          <w:color w:val="0000FF"/>
        </w:rPr>
        <w:t xml:space="preserve"> and provide sufficient information here </w:t>
      </w:r>
      <w:r w:rsidRPr="008A35A5">
        <w:rPr>
          <w:color w:val="0000FF"/>
        </w:rPr>
        <w:t xml:space="preserve">to ensure your study qualifies for the waiver. </w:t>
      </w:r>
    </w:p>
    <w:p w14:paraId="1AECDFC4" w14:textId="77777777" w:rsidR="004E7F2D" w:rsidRPr="008A35A5" w:rsidRDefault="004E7F2D" w:rsidP="004E7F2D">
      <w:pPr>
        <w:pStyle w:val="BlockText"/>
        <w:tabs>
          <w:tab w:val="left" w:pos="1440"/>
        </w:tabs>
        <w:spacing w:before="0" w:after="0"/>
        <w:rPr>
          <w:b/>
          <w:bCs/>
        </w:rPr>
      </w:pPr>
    </w:p>
    <w:p w14:paraId="0C5127BD" w14:textId="77777777" w:rsidR="004E7F2D" w:rsidRPr="008A35A5" w:rsidRDefault="004E7F2D" w:rsidP="004E7F2D">
      <w:pPr>
        <w:pStyle w:val="BlockText"/>
        <w:tabs>
          <w:tab w:val="left" w:pos="1440"/>
        </w:tabs>
        <w:spacing w:before="0" w:after="0"/>
        <w:rPr>
          <w:b/>
          <w:bCs/>
        </w:rPr>
      </w:pPr>
      <w:r w:rsidRPr="008A35A5">
        <w:rPr>
          <w:b/>
          <w:bCs/>
        </w:rPr>
        <w:t>Waiver or Alteration of the Consent Process (consent will not be obtained, required information will not be disclosed, or the research involves deception)</w:t>
      </w:r>
    </w:p>
    <w:p w14:paraId="206E46B8" w14:textId="77777777" w:rsidR="004E7F2D" w:rsidRPr="008A35A5" w:rsidRDefault="004E7F2D" w:rsidP="004E7F2D">
      <w:pPr>
        <w:ind w:left="720"/>
        <w:rPr>
          <w:i/>
          <w:color w:val="0000FF"/>
        </w:rPr>
      </w:pPr>
      <w:r w:rsidRPr="008A35A5">
        <w:rPr>
          <w:i/>
          <w:color w:val="0000FF"/>
        </w:rPr>
        <w:t xml:space="preserve">Indicate n/a if you are obtaining Informed Consent. </w:t>
      </w:r>
    </w:p>
    <w:p w14:paraId="419BB824" w14:textId="77777777" w:rsidR="004E7F2D" w:rsidRPr="008A35A5" w:rsidRDefault="004E7F2D" w:rsidP="004E7F2D">
      <w:pPr>
        <w:pStyle w:val="BlockText"/>
        <w:tabs>
          <w:tab w:val="left" w:pos="1440"/>
        </w:tabs>
        <w:spacing w:before="0" w:after="0"/>
        <w:rPr>
          <w:b/>
          <w:bCs/>
        </w:rPr>
      </w:pPr>
    </w:p>
    <w:p w14:paraId="0DF418DE" w14:textId="77777777" w:rsidR="004E7F2D" w:rsidRPr="008A35A5" w:rsidRDefault="004E7F2D" w:rsidP="004E7F2D">
      <w:pPr>
        <w:pStyle w:val="List"/>
        <w:spacing w:before="0" w:beforeAutospacing="0" w:after="0" w:afterAutospacing="0"/>
        <w:rPr>
          <w:color w:val="0000FF"/>
        </w:rPr>
      </w:pPr>
      <w:r w:rsidRPr="008A35A5">
        <w:rPr>
          <w:color w:val="0000FF"/>
        </w:rPr>
        <w:t>Indicate if you wish to request a Waiver or Alteration of Consent of Consent</w:t>
      </w:r>
    </w:p>
    <w:p w14:paraId="686AC3AE" w14:textId="77777777" w:rsidR="004E7F2D" w:rsidRPr="002D7B4B" w:rsidRDefault="004E7F2D" w:rsidP="004E7F2D">
      <w:pPr>
        <w:pStyle w:val="List"/>
        <w:spacing w:before="0" w:beforeAutospacing="0" w:after="0" w:afterAutospacing="0"/>
        <w:rPr>
          <w:b/>
          <w:color w:val="0000FF"/>
        </w:rPr>
      </w:pPr>
      <w:r w:rsidRPr="008A35A5">
        <w:rPr>
          <w:color w:val="0000FF"/>
        </w:rPr>
        <w:t xml:space="preserve">Review the </w:t>
      </w:r>
      <w:r w:rsidRPr="008A35A5">
        <w:rPr>
          <w:b/>
          <w:color w:val="0000FF"/>
        </w:rPr>
        <w:t>“</w:t>
      </w:r>
      <w:r>
        <w:rPr>
          <w:b/>
          <w:color w:val="0000FF"/>
        </w:rPr>
        <w:t xml:space="preserve">HRP-300 </w:t>
      </w:r>
      <w:r w:rsidRPr="008A35A5">
        <w:rPr>
          <w:b/>
          <w:color w:val="0000FF"/>
        </w:rPr>
        <w:t xml:space="preserve">CHECKLIST:  </w:t>
      </w:r>
      <w:hyperlink r:id="rId12" w:history="1">
        <w:r w:rsidRPr="008A35A5">
          <w:rPr>
            <w:rStyle w:val="Hyperlink"/>
            <w:b/>
          </w:rPr>
          <w:t xml:space="preserve">Waiver Consent </w:t>
        </w:r>
      </w:hyperlink>
      <w:r w:rsidRPr="008A35A5">
        <w:rPr>
          <w:rStyle w:val="Hyperlink"/>
          <w:b/>
        </w:rPr>
        <w:t>HHS</w:t>
      </w:r>
      <w:r w:rsidRPr="008A35A5">
        <w:rPr>
          <w:b/>
          <w:color w:val="0000FF"/>
        </w:rPr>
        <w:t>”</w:t>
      </w:r>
      <w:r>
        <w:rPr>
          <w:b/>
          <w:color w:val="0000FF"/>
        </w:rPr>
        <w:t xml:space="preserve"> </w:t>
      </w:r>
      <w:r w:rsidRPr="002D7B4B">
        <w:rPr>
          <w:color w:val="0000FF"/>
        </w:rPr>
        <w:t>and provide sufficient information here to ensure your study qualifies for the waiver.</w:t>
      </w:r>
    </w:p>
    <w:p w14:paraId="481F2318" w14:textId="77777777" w:rsidR="00E63F83" w:rsidRDefault="00E63F83" w:rsidP="00E63F83">
      <w:pPr>
        <w:pStyle w:val="BlockText"/>
        <w:tabs>
          <w:tab w:val="left" w:pos="1440"/>
        </w:tabs>
        <w:spacing w:before="0" w:after="0"/>
        <w:rPr>
          <w:b/>
          <w:bCs/>
        </w:rPr>
      </w:pPr>
    </w:p>
    <w:p w14:paraId="4399CDA1" w14:textId="354C3878" w:rsidR="00E63F83" w:rsidRPr="008A35A5" w:rsidRDefault="00E63F83" w:rsidP="00E63F83">
      <w:pPr>
        <w:pStyle w:val="BlockText"/>
        <w:tabs>
          <w:tab w:val="left" w:pos="1440"/>
        </w:tabs>
        <w:spacing w:before="0" w:after="0"/>
        <w:rPr>
          <w:b/>
          <w:bCs/>
        </w:rPr>
      </w:pPr>
      <w:r w:rsidRPr="008A35A5">
        <w:rPr>
          <w:b/>
          <w:bCs/>
        </w:rPr>
        <w:t xml:space="preserve">Waiver or Alteration of </w:t>
      </w:r>
      <w:r>
        <w:rPr>
          <w:b/>
          <w:bCs/>
        </w:rPr>
        <w:t>HIPAA Authorization</w:t>
      </w:r>
    </w:p>
    <w:p w14:paraId="7165AA1B" w14:textId="77777777" w:rsidR="0064357F" w:rsidRPr="008A35A5" w:rsidRDefault="00E63F83" w:rsidP="0064357F">
      <w:pPr>
        <w:ind w:left="720"/>
        <w:rPr>
          <w:i/>
          <w:color w:val="0000FF"/>
        </w:rPr>
      </w:pPr>
      <w:r w:rsidRPr="008A35A5">
        <w:rPr>
          <w:i/>
          <w:color w:val="0000FF"/>
        </w:rPr>
        <w:t>Indicate n/a if you are obtaining Informed Consent</w:t>
      </w:r>
      <w:r>
        <w:rPr>
          <w:i/>
          <w:color w:val="0000FF"/>
        </w:rPr>
        <w:t>/HIPAA authorization</w:t>
      </w:r>
      <w:r w:rsidR="0064357F">
        <w:rPr>
          <w:i/>
          <w:color w:val="0000FF"/>
        </w:rPr>
        <w:t xml:space="preserve"> OR</w:t>
      </w:r>
      <w:r w:rsidR="0064357F" w:rsidRPr="003806DB">
        <w:rPr>
          <w:i/>
          <w:color w:val="0000FF"/>
        </w:rPr>
        <w:t xml:space="preserve"> are not using or disclosing protected health information (PHI).</w:t>
      </w:r>
      <w:r w:rsidR="0064357F" w:rsidRPr="008A35A5">
        <w:rPr>
          <w:i/>
          <w:color w:val="0000FF"/>
        </w:rPr>
        <w:t xml:space="preserve"> </w:t>
      </w:r>
    </w:p>
    <w:p w14:paraId="06F8D81D" w14:textId="77777777" w:rsidR="00E63F83" w:rsidRPr="008A35A5" w:rsidRDefault="00E63F83" w:rsidP="00E63F83">
      <w:pPr>
        <w:pStyle w:val="BlockText"/>
        <w:tabs>
          <w:tab w:val="left" w:pos="1440"/>
        </w:tabs>
        <w:spacing w:before="0" w:after="0"/>
        <w:rPr>
          <w:b/>
          <w:bCs/>
        </w:rPr>
      </w:pPr>
    </w:p>
    <w:p w14:paraId="2AFCFA6D" w14:textId="670095C1" w:rsidR="003A015E" w:rsidRPr="003A015E" w:rsidRDefault="003A015E" w:rsidP="003A015E">
      <w:pPr>
        <w:pStyle w:val="List"/>
        <w:spacing w:before="0" w:beforeAutospacing="0" w:after="0" w:afterAutospacing="0"/>
        <w:rPr>
          <w:color w:val="0000FF"/>
        </w:rPr>
      </w:pPr>
      <w:r>
        <w:rPr>
          <w:color w:val="0000FF"/>
        </w:rPr>
        <w:t>Indicate if you wish to request a Partial Waiver of HIPAA authorization for screening and recruitment. Complete/submit the “FORM: Request for Waiver of HIPAA Authorization (HRP-220)”</w:t>
      </w:r>
    </w:p>
    <w:p w14:paraId="6794146F" w14:textId="1044463D" w:rsidR="001E76B7" w:rsidRPr="00357DB5" w:rsidRDefault="00E63F83" w:rsidP="00357DB5">
      <w:pPr>
        <w:pStyle w:val="List"/>
        <w:spacing w:before="0" w:beforeAutospacing="0" w:after="0" w:afterAutospacing="0"/>
        <w:rPr>
          <w:color w:val="0000FF"/>
        </w:rPr>
      </w:pPr>
      <w:r w:rsidRPr="00485E84">
        <w:rPr>
          <w:color w:val="0000FF"/>
        </w:rPr>
        <w:t>Indicate if you wish to request a Waiver or Alteration of</w:t>
      </w:r>
      <w:r w:rsidRPr="0078690C">
        <w:rPr>
          <w:color w:val="0000FF"/>
        </w:rPr>
        <w:t xml:space="preserve"> HIPAA Authorization</w:t>
      </w:r>
      <w:r w:rsidR="00485E84" w:rsidRPr="006A0D57">
        <w:rPr>
          <w:iCs/>
          <w:color w:val="0000FF"/>
        </w:rPr>
        <w:t xml:space="preserve"> and </w:t>
      </w:r>
      <w:r w:rsidRPr="00456E81">
        <w:rPr>
          <w:iCs/>
          <w:color w:val="0000FF"/>
        </w:rPr>
        <w:t xml:space="preserve">complete and submit the </w:t>
      </w:r>
      <w:r w:rsidRPr="00456E81">
        <w:rPr>
          <w:b/>
          <w:iCs/>
          <w:color w:val="0000FF"/>
        </w:rPr>
        <w:t>“</w:t>
      </w:r>
      <w:r w:rsidRPr="00485E84">
        <w:rPr>
          <w:b/>
          <w:iCs/>
          <w:color w:val="0000FF"/>
        </w:rPr>
        <w:t>FORM:</w:t>
      </w:r>
      <w:r w:rsidR="000D49B5">
        <w:rPr>
          <w:color w:val="0000FF"/>
        </w:rPr>
        <w:t>Request for Waiver of HIPAA Authorization (HRP-220)</w:t>
      </w:r>
      <w:r w:rsidRPr="00485E84">
        <w:rPr>
          <w:b/>
          <w:iCs/>
          <w:color w:val="0000FF"/>
        </w:rPr>
        <w:t>)”</w:t>
      </w:r>
    </w:p>
    <w:p w14:paraId="05F90CF2" w14:textId="77777777" w:rsidR="00E63F83" w:rsidRPr="00E63F83" w:rsidRDefault="00E63F83" w:rsidP="00357DB5"/>
    <w:p w14:paraId="38F7D600" w14:textId="695E73F9" w:rsidR="001E76B7" w:rsidRPr="00C463D5" w:rsidRDefault="001E76B7" w:rsidP="001E76B7">
      <w:pPr>
        <w:pStyle w:val="Heading2"/>
      </w:pPr>
      <w:r w:rsidRPr="00C463D5">
        <w:t>Non-English</w:t>
      </w:r>
      <w:r>
        <w:t xml:space="preserve"> </w:t>
      </w:r>
      <w:r w:rsidRPr="00C463D5">
        <w:t>Speaking Subjects</w:t>
      </w:r>
    </w:p>
    <w:p w14:paraId="16D9851C" w14:textId="77777777" w:rsidR="001E76B7" w:rsidRDefault="001E76B7" w:rsidP="001E76B7">
      <w:pPr>
        <w:pStyle w:val="List"/>
        <w:rPr>
          <w:color w:val="0000FF"/>
        </w:rPr>
      </w:pPr>
      <w:r>
        <w:rPr>
          <w:color w:val="0000FF"/>
        </w:rPr>
        <w:t xml:space="preserve">If you do not plan to enroll non-English speaking subjects, provide justification for the exclusion. </w:t>
      </w:r>
    </w:p>
    <w:p w14:paraId="31D4451C" w14:textId="77777777" w:rsidR="001E76B7" w:rsidRPr="00A7640A" w:rsidRDefault="001E76B7" w:rsidP="001E76B7">
      <w:pPr>
        <w:pStyle w:val="List"/>
        <w:rPr>
          <w:color w:val="0000FF"/>
        </w:rPr>
      </w:pPr>
      <w:r>
        <w:rPr>
          <w:color w:val="0000FF"/>
        </w:rPr>
        <w:t xml:space="preserve">If you plan to enroll non-English speaking subjects, consider the flow of the entire study and explain your plan to ensure that you are adequately prepared to conduct study procedures such as the consent process, study visits, directions, follow ups, etc., including how oral and written study material that is to be used will be presented. </w:t>
      </w:r>
    </w:p>
    <w:p w14:paraId="376C1704" w14:textId="77777777" w:rsidR="001E76B7" w:rsidRDefault="001E76B7" w:rsidP="001E76B7">
      <w:pPr>
        <w:pStyle w:val="List"/>
        <w:rPr>
          <w:color w:val="0000FF"/>
        </w:rPr>
      </w:pPr>
      <w:r>
        <w:rPr>
          <w:color w:val="0000FF"/>
        </w:rPr>
        <w:t>I</w:t>
      </w:r>
      <w:r w:rsidRPr="00A6030B">
        <w:rPr>
          <w:color w:val="0000FF"/>
        </w:rPr>
        <w:t>ndicate what language(s) other than English are understood by prospective subjects or representatives.</w:t>
      </w:r>
    </w:p>
    <w:p w14:paraId="62ED393D" w14:textId="77777777" w:rsidR="00C66E80" w:rsidRDefault="001E76B7" w:rsidP="001E76B7">
      <w:pPr>
        <w:pStyle w:val="List"/>
        <w:rPr>
          <w:color w:val="0000FF"/>
        </w:rPr>
      </w:pPr>
      <w:r>
        <w:rPr>
          <w:color w:val="0000FF"/>
        </w:rPr>
        <w:t>For the consent process, indicate if you will have consent documents translated into a particular language or</w:t>
      </w:r>
    </w:p>
    <w:p w14:paraId="48BBD81C" w14:textId="26475705" w:rsidR="001E76B7" w:rsidRPr="003D605E" w:rsidRDefault="00C66E80" w:rsidP="001E76B7">
      <w:pPr>
        <w:pStyle w:val="List"/>
        <w:rPr>
          <w:color w:val="0000FF"/>
        </w:rPr>
      </w:pPr>
      <w:r>
        <w:rPr>
          <w:color w:val="0000FF"/>
        </w:rPr>
        <w:sym w:font="Wingdings" w:char="F06F"/>
      </w:r>
      <w:r>
        <w:rPr>
          <w:color w:val="0000FF"/>
        </w:rPr>
        <w:t xml:space="preserve"> Check here to confirm</w:t>
      </w:r>
      <w:r w:rsidR="001E76B7">
        <w:rPr>
          <w:color w:val="0000FF"/>
        </w:rPr>
        <w:t xml:space="preserve"> you will follow HRP-804 INVESTIGATOR GUIDANCE Short Form Consent Process</w:t>
      </w:r>
    </w:p>
    <w:p w14:paraId="2A8FC933" w14:textId="77777777" w:rsidR="004E7F2D" w:rsidRDefault="004E7F2D" w:rsidP="00AC02F6">
      <w:pPr>
        <w:pStyle w:val="Heading1"/>
        <w:rPr>
          <w:rFonts w:eastAsia="Times New Roman"/>
        </w:rPr>
      </w:pPr>
    </w:p>
    <w:p w14:paraId="692669D0" w14:textId="77777777" w:rsidR="004E7F2D" w:rsidRPr="00F83E22" w:rsidRDefault="004E7F2D" w:rsidP="00F83E22"/>
    <w:p w14:paraId="365572D8" w14:textId="77777777" w:rsidR="00E6798F" w:rsidRDefault="00F441F0" w:rsidP="00AC02F6">
      <w:pPr>
        <w:pStyle w:val="Heading1"/>
        <w:rPr>
          <w:rFonts w:eastAsia="Times New Roman"/>
        </w:rPr>
      </w:pPr>
      <w:r>
        <w:rPr>
          <w:rFonts w:eastAsia="Times New Roman"/>
        </w:rPr>
        <w:t xml:space="preserve">Data </w:t>
      </w:r>
      <w:r w:rsidR="005C5915">
        <w:rPr>
          <w:rFonts w:eastAsia="Times New Roman"/>
        </w:rPr>
        <w:t xml:space="preserve">Management and </w:t>
      </w:r>
      <w:r>
        <w:rPr>
          <w:rFonts w:eastAsia="Times New Roman"/>
        </w:rPr>
        <w:t>Quality</w:t>
      </w:r>
      <w:r w:rsidRPr="00A11B0F">
        <w:rPr>
          <w:rFonts w:eastAsia="Times New Roman"/>
        </w:rPr>
        <w:t xml:space="preserve"> Plan</w:t>
      </w:r>
      <w:bookmarkEnd w:id="12"/>
    </w:p>
    <w:p w14:paraId="072399E1" w14:textId="77777777" w:rsidR="00E6798F" w:rsidRPr="002D1F72" w:rsidRDefault="00E6798F" w:rsidP="00E6798F">
      <w:pPr>
        <w:rPr>
          <w:i/>
          <w:color w:val="0000FF"/>
        </w:rPr>
      </w:pPr>
      <w:r w:rsidRPr="002D1F72">
        <w:rPr>
          <w:i/>
          <w:color w:val="0000FF"/>
        </w:rPr>
        <w:t>Throughout this section, address all mechanisms used to capture/store data including but not limited to paper copy, spreadsheets, databases, digital files (video or voice), device driven data collection, cloud storage.</w:t>
      </w:r>
    </w:p>
    <w:p w14:paraId="08AEDBAB" w14:textId="24F9F74F" w:rsidR="00F441F0" w:rsidRDefault="00F441F0" w:rsidP="00AC02F6">
      <w:pPr>
        <w:pStyle w:val="Heading1"/>
        <w:rPr>
          <w:rFonts w:eastAsia="Times New Roman"/>
        </w:rPr>
      </w:pPr>
    </w:p>
    <w:p w14:paraId="372DE31F" w14:textId="77777777" w:rsidR="005772EC" w:rsidRDefault="005772EC" w:rsidP="00AC02F6">
      <w:pPr>
        <w:pStyle w:val="Heading2"/>
        <w:rPr>
          <w:rFonts w:eastAsia="Times New Roman"/>
        </w:rPr>
      </w:pPr>
      <w:bookmarkStart w:id="13" w:name="_Toc409787850"/>
      <w:r>
        <w:rPr>
          <w:rFonts w:eastAsia="Times New Roman"/>
        </w:rPr>
        <w:t>Data De-identification</w:t>
      </w:r>
      <w:bookmarkEnd w:id="13"/>
    </w:p>
    <w:p w14:paraId="766EF858" w14:textId="77777777" w:rsidR="00044BB4" w:rsidRPr="00373876" w:rsidRDefault="00044BB4" w:rsidP="00AD1488">
      <w:pPr>
        <w:ind w:left="720"/>
        <w:rPr>
          <w:i/>
          <w:color w:val="0000FF"/>
        </w:rPr>
      </w:pPr>
      <w:r w:rsidRPr="00373876">
        <w:rPr>
          <w:i/>
          <w:color w:val="0000FF"/>
        </w:rPr>
        <w:t>Indicate n/a if you are not de-identifying data.</w:t>
      </w:r>
    </w:p>
    <w:p w14:paraId="1A3A513D" w14:textId="77777777" w:rsidR="00044BB4" w:rsidRPr="00373876" w:rsidRDefault="00044BB4" w:rsidP="00FF7D7E">
      <w:pPr>
        <w:rPr>
          <w:color w:val="0000FF"/>
        </w:rPr>
      </w:pPr>
    </w:p>
    <w:p w14:paraId="4A4B6202" w14:textId="77777777" w:rsidR="00540127" w:rsidRPr="00373876" w:rsidRDefault="00E3152A" w:rsidP="00AD1488">
      <w:pPr>
        <w:pStyle w:val="BlockText"/>
        <w:spacing w:before="0" w:after="0"/>
        <w:rPr>
          <w:iCs/>
          <w:color w:val="0000FF"/>
        </w:rPr>
      </w:pPr>
      <w:r w:rsidRPr="00373876">
        <w:rPr>
          <w:iCs/>
          <w:color w:val="0000FF"/>
        </w:rPr>
        <w:t xml:space="preserve">If </w:t>
      </w:r>
      <w:r w:rsidR="00792C9D" w:rsidRPr="00373876">
        <w:rPr>
          <w:iCs/>
          <w:color w:val="0000FF"/>
        </w:rPr>
        <w:t>data will be de-identified</w:t>
      </w:r>
      <w:r w:rsidRPr="00373876">
        <w:rPr>
          <w:iCs/>
          <w:color w:val="0000FF"/>
        </w:rPr>
        <w:t xml:space="preserve">, </w:t>
      </w:r>
      <w:r w:rsidR="00ED6305" w:rsidRPr="00373876">
        <w:rPr>
          <w:iCs/>
          <w:color w:val="0000FF"/>
        </w:rPr>
        <w:t>there will be a</w:t>
      </w:r>
      <w:r w:rsidR="00ED6305" w:rsidRPr="00373876">
        <w:rPr>
          <w:color w:val="0000FF"/>
        </w:rPr>
        <w:t xml:space="preserve"> process of developing a code to be used for study subject numbers.  This code usually consists of numerals, and may be a combination of numerals and letters.  However, the code must not contain any unique identifiers.  Please provide the </w:t>
      </w:r>
      <w:r w:rsidRPr="00373876">
        <w:rPr>
          <w:iCs/>
          <w:color w:val="0000FF"/>
        </w:rPr>
        <w:t xml:space="preserve">following </w:t>
      </w:r>
      <w:r w:rsidR="00ED6305" w:rsidRPr="00373876">
        <w:rPr>
          <w:iCs/>
          <w:color w:val="0000FF"/>
        </w:rPr>
        <w:t>information related to this process</w:t>
      </w:r>
      <w:r w:rsidR="00540127" w:rsidRPr="00373876">
        <w:rPr>
          <w:iCs/>
          <w:color w:val="0000FF"/>
        </w:rPr>
        <w:t>.</w:t>
      </w:r>
    </w:p>
    <w:p w14:paraId="48FBC031" w14:textId="77777777" w:rsidR="00540127" w:rsidRPr="00373876" w:rsidRDefault="00540127" w:rsidP="00AD1488">
      <w:pPr>
        <w:pStyle w:val="ListParagraph"/>
        <w:numPr>
          <w:ilvl w:val="0"/>
          <w:numId w:val="31"/>
        </w:numPr>
        <w:rPr>
          <w:i/>
          <w:color w:val="0000FF"/>
        </w:rPr>
      </w:pPr>
      <w:r w:rsidRPr="00373876">
        <w:rPr>
          <w:i/>
          <w:color w:val="0000FF"/>
        </w:rPr>
        <w:t>How are unique identifiers being generated? Describe the format or taxonomy of the chosen code.</w:t>
      </w:r>
    </w:p>
    <w:p w14:paraId="7D08ECFE" w14:textId="77777777" w:rsidR="00540127" w:rsidRPr="00373876" w:rsidRDefault="00ED6305" w:rsidP="00AD1488">
      <w:pPr>
        <w:pStyle w:val="ListParagraph"/>
        <w:numPr>
          <w:ilvl w:val="0"/>
          <w:numId w:val="31"/>
        </w:numPr>
        <w:rPr>
          <w:i/>
          <w:color w:val="0000FF"/>
        </w:rPr>
      </w:pPr>
      <w:r w:rsidRPr="00373876">
        <w:rPr>
          <w:i/>
          <w:color w:val="0000FF"/>
        </w:rPr>
        <w:t xml:space="preserve"> How is data being linked to subjects’ identifying information?</w:t>
      </w:r>
    </w:p>
    <w:p w14:paraId="5A78BA44" w14:textId="77777777" w:rsidR="00540127" w:rsidRPr="00373876" w:rsidRDefault="00E3152A" w:rsidP="00AD1488">
      <w:pPr>
        <w:pStyle w:val="ListParagraph"/>
        <w:numPr>
          <w:ilvl w:val="0"/>
          <w:numId w:val="31"/>
        </w:numPr>
        <w:rPr>
          <w:i/>
          <w:color w:val="0000FF"/>
        </w:rPr>
      </w:pPr>
      <w:r w:rsidRPr="00373876">
        <w:rPr>
          <w:i/>
          <w:color w:val="0000FF"/>
        </w:rPr>
        <w:t>How a</w:t>
      </w:r>
      <w:r w:rsidR="00643A49" w:rsidRPr="00373876">
        <w:rPr>
          <w:i/>
          <w:color w:val="0000FF"/>
        </w:rPr>
        <w:t>nd when will the link be used?</w:t>
      </w:r>
    </w:p>
    <w:p w14:paraId="648EB56B" w14:textId="77777777" w:rsidR="00540127" w:rsidRPr="00373876" w:rsidRDefault="00792C9D" w:rsidP="00AD1488">
      <w:pPr>
        <w:pStyle w:val="ListParagraph"/>
        <w:numPr>
          <w:ilvl w:val="0"/>
          <w:numId w:val="31"/>
        </w:numPr>
        <w:rPr>
          <w:i/>
          <w:color w:val="0000FF"/>
        </w:rPr>
      </w:pPr>
      <w:r w:rsidRPr="00373876">
        <w:rPr>
          <w:i/>
          <w:color w:val="0000FF"/>
        </w:rPr>
        <w:t>Where</w:t>
      </w:r>
      <w:r w:rsidR="00540127" w:rsidRPr="00373876">
        <w:rPr>
          <w:i/>
          <w:color w:val="0000FF"/>
        </w:rPr>
        <w:t xml:space="preserve"> will the linked data be stored?</w:t>
      </w:r>
    </w:p>
    <w:p w14:paraId="51D2A73B" w14:textId="77777777" w:rsidR="00540127" w:rsidRPr="00373876" w:rsidRDefault="00E3152A" w:rsidP="00AD1488">
      <w:pPr>
        <w:pStyle w:val="ListParagraph"/>
        <w:numPr>
          <w:ilvl w:val="0"/>
          <w:numId w:val="31"/>
        </w:numPr>
        <w:rPr>
          <w:i/>
          <w:color w:val="0000FF"/>
        </w:rPr>
      </w:pPr>
      <w:r w:rsidRPr="00373876">
        <w:rPr>
          <w:i/>
          <w:color w:val="0000FF"/>
        </w:rPr>
        <w:t>Who will ha</w:t>
      </w:r>
      <w:r w:rsidR="00643A49" w:rsidRPr="00373876">
        <w:rPr>
          <w:i/>
          <w:color w:val="0000FF"/>
        </w:rPr>
        <w:t>ve access to the linked data?</w:t>
      </w:r>
    </w:p>
    <w:p w14:paraId="196668B7" w14:textId="77777777" w:rsidR="00540127" w:rsidRPr="00373876" w:rsidRDefault="00E3152A" w:rsidP="00AD1488">
      <w:pPr>
        <w:pStyle w:val="ListParagraph"/>
        <w:numPr>
          <w:ilvl w:val="0"/>
          <w:numId w:val="31"/>
        </w:numPr>
        <w:rPr>
          <w:i/>
          <w:color w:val="0000FF"/>
        </w:rPr>
      </w:pPr>
      <w:r w:rsidRPr="00373876">
        <w:rPr>
          <w:i/>
          <w:color w:val="0000FF"/>
        </w:rPr>
        <w:t>How long w</w:t>
      </w:r>
      <w:r w:rsidR="00792C9D" w:rsidRPr="00373876">
        <w:rPr>
          <w:i/>
          <w:color w:val="0000FF"/>
        </w:rPr>
        <w:t>ill the linked data be stored?</w:t>
      </w:r>
    </w:p>
    <w:p w14:paraId="08CBE5A3" w14:textId="77777777" w:rsidR="00ED6305" w:rsidRPr="00373876" w:rsidRDefault="00ED6305" w:rsidP="00AD1488">
      <w:pPr>
        <w:pStyle w:val="ListParagraph"/>
        <w:numPr>
          <w:ilvl w:val="0"/>
          <w:numId w:val="31"/>
        </w:numPr>
        <w:rPr>
          <w:i/>
          <w:color w:val="0000FF"/>
        </w:rPr>
      </w:pPr>
      <w:r w:rsidRPr="00373876">
        <w:rPr>
          <w:i/>
          <w:color w:val="0000FF"/>
        </w:rPr>
        <w:t xml:space="preserve">Will the link ever be destroyed </w:t>
      </w:r>
      <w:r w:rsidR="00E3152A" w:rsidRPr="00373876">
        <w:rPr>
          <w:i/>
          <w:color w:val="0000FF"/>
        </w:rPr>
        <w:t>so that the data or the samples will become de-identified?</w:t>
      </w:r>
    </w:p>
    <w:p w14:paraId="113557B0" w14:textId="77777777" w:rsidR="00717E17" w:rsidRPr="00373876" w:rsidRDefault="00ED6305" w:rsidP="00AD1488">
      <w:pPr>
        <w:pStyle w:val="ListParagraph"/>
        <w:numPr>
          <w:ilvl w:val="0"/>
          <w:numId w:val="31"/>
        </w:numPr>
        <w:rPr>
          <w:i/>
          <w:color w:val="0000FF"/>
        </w:rPr>
      </w:pPr>
      <w:r w:rsidRPr="00373876">
        <w:rPr>
          <w:i/>
          <w:color w:val="0000FF"/>
        </w:rPr>
        <w:t xml:space="preserve">Describe any circumstances under which </w:t>
      </w:r>
      <w:r w:rsidR="00717E17" w:rsidRPr="00373876">
        <w:rPr>
          <w:i/>
          <w:color w:val="0000FF"/>
        </w:rPr>
        <w:t>the li</w:t>
      </w:r>
      <w:r w:rsidRPr="00373876">
        <w:rPr>
          <w:i/>
          <w:color w:val="0000FF"/>
        </w:rPr>
        <w:t>nk between the subject’s identit</w:t>
      </w:r>
      <w:r w:rsidR="00717E17" w:rsidRPr="00373876">
        <w:rPr>
          <w:i/>
          <w:color w:val="0000FF"/>
        </w:rPr>
        <w:t xml:space="preserve">y and assigned study subject number could be used to break the code.  </w:t>
      </w:r>
    </w:p>
    <w:p w14:paraId="4671BAA0" w14:textId="77777777" w:rsidR="004A7932" w:rsidRPr="00AD1488" w:rsidRDefault="005772EC" w:rsidP="002A69C1">
      <w:pPr>
        <w:ind w:left="720"/>
      </w:pPr>
      <w:r w:rsidRPr="00AD1488">
        <w:rPr>
          <w:i/>
        </w:rPr>
        <w:t xml:space="preserve">  </w:t>
      </w:r>
      <w:r w:rsidRPr="00AD1488">
        <w:rPr>
          <w:rFonts w:cstheme="majorBidi"/>
          <w:bCs/>
          <w:sz w:val="28"/>
        </w:rPr>
        <w:t xml:space="preserve"> </w:t>
      </w:r>
      <w:r w:rsidR="007606DA" w:rsidRPr="00AD1488">
        <w:rPr>
          <w:rFonts w:cstheme="majorBidi"/>
          <w:bCs/>
          <w:sz w:val="28"/>
        </w:rPr>
        <w:t xml:space="preserve"> </w:t>
      </w:r>
    </w:p>
    <w:p w14:paraId="1411751A" w14:textId="77777777" w:rsidR="00044BB4" w:rsidRPr="00AD1488" w:rsidRDefault="004178CE" w:rsidP="00AC02F6">
      <w:pPr>
        <w:pStyle w:val="Heading2"/>
        <w:rPr>
          <w:rFonts w:eastAsia="Times New Roman"/>
        </w:rPr>
      </w:pPr>
      <w:bookmarkStart w:id="14" w:name="_Toc409787851"/>
      <w:r w:rsidRPr="00AD1488">
        <w:rPr>
          <w:rFonts w:eastAsia="Times New Roman"/>
        </w:rPr>
        <w:t>Data Confidentiality, Storage, and Retention</w:t>
      </w:r>
      <w:bookmarkEnd w:id="14"/>
    </w:p>
    <w:p w14:paraId="7CC62C46" w14:textId="77777777" w:rsidR="004178CE" w:rsidRPr="00373876" w:rsidRDefault="00044BB4" w:rsidP="00AD1488">
      <w:pPr>
        <w:autoSpaceDE w:val="0"/>
        <w:autoSpaceDN w:val="0"/>
        <w:adjustRightInd w:val="0"/>
        <w:ind w:left="720"/>
        <w:rPr>
          <w:rFonts w:eastAsia="Times New Roman"/>
          <w:i/>
          <w:iCs/>
          <w:color w:val="0000FF"/>
          <w:szCs w:val="24"/>
        </w:rPr>
      </w:pPr>
      <w:r w:rsidRPr="00373876">
        <w:rPr>
          <w:i/>
          <w:iCs/>
          <w:color w:val="0000FF"/>
        </w:rPr>
        <w:t>Describe how you plan to maintain confidentiality of study data.</w:t>
      </w:r>
      <w:r w:rsidR="004178CE" w:rsidRPr="00373876">
        <w:rPr>
          <w:rFonts w:eastAsia="Times New Roman"/>
          <w:i/>
          <w:iCs/>
          <w:color w:val="0000FF"/>
          <w:szCs w:val="24"/>
        </w:rPr>
        <w:t xml:space="preserve"> </w:t>
      </w:r>
    </w:p>
    <w:p w14:paraId="0AF97A76" w14:textId="6EB88F33" w:rsidR="004178CE" w:rsidRPr="0078690C" w:rsidRDefault="004178CE" w:rsidP="0078690C">
      <w:pPr>
        <w:pStyle w:val="List"/>
        <w:spacing w:before="0" w:beforeAutospacing="0" w:after="0" w:afterAutospacing="0"/>
        <w:rPr>
          <w:color w:val="0000FF"/>
          <w:u w:val="single"/>
        </w:rPr>
      </w:pPr>
      <w:r w:rsidRPr="0078690C">
        <w:rPr>
          <w:color w:val="0000FF"/>
        </w:rPr>
        <w:t xml:space="preserve">Describe how data and records of any </w:t>
      </w:r>
      <w:r w:rsidRPr="0063778E">
        <w:rPr>
          <w:color w:val="0000FF"/>
        </w:rPr>
        <w:t>type (</w:t>
      </w:r>
      <w:r w:rsidRPr="0078690C">
        <w:rPr>
          <w:i w:val="0"/>
          <w:color w:val="0000FF"/>
        </w:rPr>
        <w:t>paper, electronic, audio</w:t>
      </w:r>
      <w:r w:rsidR="0078690C" w:rsidRPr="0078690C">
        <w:rPr>
          <w:i w:val="0"/>
          <w:color w:val="0000FF"/>
        </w:rPr>
        <w:t>/video</w:t>
      </w:r>
      <w:r w:rsidRPr="0078690C">
        <w:rPr>
          <w:i w:val="0"/>
          <w:color w:val="0000FF"/>
        </w:rPr>
        <w:t xml:space="preserve"> recordings, </w:t>
      </w:r>
      <w:r w:rsidR="00116E6F" w:rsidRPr="0078690C">
        <w:rPr>
          <w:i w:val="0"/>
          <w:color w:val="0000FF"/>
        </w:rPr>
        <w:t>and photographs</w:t>
      </w:r>
      <w:r w:rsidRPr="0078690C">
        <w:rPr>
          <w:i w:val="0"/>
          <w:color w:val="0000FF"/>
        </w:rPr>
        <w:t xml:space="preserve">) will be stored during the study and after the study has been completed.  </w:t>
      </w:r>
      <w:r w:rsidR="0078690C" w:rsidRPr="0078690C">
        <w:rPr>
          <w:i w:val="0"/>
          <w:color w:val="0000FF"/>
        </w:rPr>
        <w:t xml:space="preserve">Include </w:t>
      </w:r>
      <w:r w:rsidRPr="0078690C">
        <w:rPr>
          <w:color w:val="0000FF"/>
        </w:rPr>
        <w:t xml:space="preserve">data security measures for the storage (e.g., locked filing cabinet, password protected </w:t>
      </w:r>
      <w:r w:rsidR="0078690C">
        <w:rPr>
          <w:color w:val="0000FF"/>
        </w:rPr>
        <w:t>dedicated network space and/or e</w:t>
      </w:r>
      <w:r w:rsidR="00357DB5">
        <w:rPr>
          <w:color w:val="0000FF"/>
        </w:rPr>
        <w:t>-</w:t>
      </w:r>
      <w:r w:rsidR="0078690C">
        <w:rPr>
          <w:color w:val="0000FF"/>
        </w:rPr>
        <w:t xml:space="preserve">source tools/applications all as approved by the research department and per </w:t>
      </w:r>
      <w:r w:rsidR="00456E81">
        <w:rPr>
          <w:color w:val="0000FF"/>
        </w:rPr>
        <w:t xml:space="preserve">the  research site’s </w:t>
      </w:r>
      <w:r w:rsidR="0078690C">
        <w:rPr>
          <w:color w:val="0000FF"/>
        </w:rPr>
        <w:t xml:space="preserve">policies. </w:t>
      </w:r>
      <w:r w:rsidRPr="0078690C">
        <w:rPr>
          <w:color w:val="0000FF"/>
        </w:rPr>
        <w:t xml:space="preserve"> </w:t>
      </w:r>
    </w:p>
    <w:p w14:paraId="1FDBBEC3" w14:textId="77777777" w:rsidR="004178CE" w:rsidRPr="00373876" w:rsidRDefault="004178CE" w:rsidP="00FF7D7E">
      <w:pPr>
        <w:pStyle w:val="List"/>
        <w:spacing w:before="0" w:beforeAutospacing="0" w:after="0" w:afterAutospacing="0"/>
        <w:rPr>
          <w:color w:val="0000FF"/>
        </w:rPr>
      </w:pPr>
      <w:r w:rsidRPr="00373876">
        <w:rPr>
          <w:color w:val="0000FF"/>
        </w:rPr>
        <w:t>Describe who will have access to the data and records.</w:t>
      </w:r>
    </w:p>
    <w:p w14:paraId="4C31F3AA" w14:textId="42E5EDCD" w:rsidR="004178CE" w:rsidRPr="00373876" w:rsidRDefault="00CC77D5" w:rsidP="00FF7D7E">
      <w:pPr>
        <w:pStyle w:val="List"/>
        <w:spacing w:before="0" w:beforeAutospacing="0" w:after="0" w:afterAutospacing="0"/>
        <w:rPr>
          <w:color w:val="0000FF"/>
          <w:u w:val="single"/>
        </w:rPr>
      </w:pPr>
      <w:r>
        <w:rPr>
          <w:color w:val="0000FF"/>
        </w:rPr>
        <w:t>Describe</w:t>
      </w:r>
      <w:r w:rsidR="004178CE" w:rsidRPr="00373876">
        <w:rPr>
          <w:color w:val="0000FF"/>
        </w:rPr>
        <w:t xml:space="preserve"> how long data and records will be retained</w:t>
      </w:r>
      <w:r w:rsidR="00B947F2" w:rsidRPr="00B947F2">
        <w:rPr>
          <w:color w:val="0000FF"/>
        </w:rPr>
        <w:t xml:space="preserve"> </w:t>
      </w:r>
      <w:r w:rsidR="00B947F2">
        <w:rPr>
          <w:color w:val="0000FF"/>
        </w:rPr>
        <w:t>*</w:t>
      </w:r>
      <w:r w:rsidR="00A71250" w:rsidRPr="00373876">
        <w:rPr>
          <w:color w:val="0000FF"/>
        </w:rPr>
        <w:t xml:space="preserve">  </w:t>
      </w:r>
      <w:r w:rsidR="004178CE" w:rsidRPr="00373876">
        <w:rPr>
          <w:color w:val="0000FF"/>
        </w:rPr>
        <w:t xml:space="preserve">  </w:t>
      </w:r>
    </w:p>
    <w:p w14:paraId="335D9CC5" w14:textId="77777777" w:rsidR="004178CE" w:rsidRPr="00373876" w:rsidRDefault="004178CE" w:rsidP="00FF7D7E">
      <w:pPr>
        <w:pStyle w:val="List"/>
        <w:spacing w:before="0" w:beforeAutospacing="0" w:after="0" w:afterAutospacing="0"/>
        <w:rPr>
          <w:color w:val="0000FF"/>
          <w:u w:val="single"/>
        </w:rPr>
      </w:pPr>
      <w:r w:rsidRPr="00373876">
        <w:rPr>
          <w:color w:val="0000FF"/>
        </w:rPr>
        <w:t xml:space="preserve">Describe how data and records will be disposed. </w:t>
      </w:r>
    </w:p>
    <w:p w14:paraId="29540D81" w14:textId="77777777" w:rsidR="004178CE" w:rsidRPr="00AD1488" w:rsidRDefault="004178CE" w:rsidP="00FF7D7E">
      <w:pPr>
        <w:autoSpaceDE w:val="0"/>
        <w:autoSpaceDN w:val="0"/>
        <w:adjustRightInd w:val="0"/>
        <w:ind w:left="1440"/>
        <w:rPr>
          <w:rFonts w:eastAsia="Times New Roman"/>
          <w:i/>
          <w:iCs/>
          <w:color w:val="00B050"/>
          <w:szCs w:val="24"/>
        </w:rPr>
      </w:pPr>
    </w:p>
    <w:p w14:paraId="4BEFAC92" w14:textId="52ED72FC" w:rsidR="00B947F2" w:rsidRPr="00F937DC" w:rsidRDefault="00B947F2" w:rsidP="00B947F2">
      <w:pPr>
        <w:ind w:left="720"/>
        <w:rPr>
          <w:b/>
          <w:i/>
        </w:rPr>
      </w:pPr>
      <w:bookmarkStart w:id="15" w:name="_Toc409787853"/>
      <w:r w:rsidRPr="00A6458C">
        <w:rPr>
          <w:b/>
          <w:i/>
          <w:color w:val="0000FF"/>
        </w:rPr>
        <w:t>*</w:t>
      </w:r>
      <w:r w:rsidR="00867260" w:rsidRPr="00A6458C">
        <w:rPr>
          <w:b/>
          <w:i/>
          <w:color w:val="0000FF"/>
        </w:rPr>
        <w:t xml:space="preserve"> </w:t>
      </w:r>
      <w:r w:rsidR="005952B1">
        <w:rPr>
          <w:b/>
          <w:i/>
          <w:color w:val="0000FF"/>
        </w:rPr>
        <w:t>AH</w:t>
      </w:r>
      <w:r w:rsidR="00867260" w:rsidRPr="00A6458C">
        <w:rPr>
          <w:b/>
          <w:i/>
          <w:color w:val="0000FF"/>
        </w:rPr>
        <w:t xml:space="preserve"> policy requires study records be maintained a minimum of 7 years following study closure.</w:t>
      </w:r>
      <w:r w:rsidR="00867260" w:rsidRPr="00A6458C">
        <w:rPr>
          <w:color w:val="0000FF"/>
        </w:rPr>
        <w:t xml:space="preserve"> </w:t>
      </w:r>
      <w:r w:rsidRPr="00A6458C">
        <w:rPr>
          <w:b/>
          <w:i/>
          <w:color w:val="0000FF"/>
        </w:rPr>
        <w:t xml:space="preserve">Refer to </w:t>
      </w:r>
      <w:r w:rsidR="00846503">
        <w:rPr>
          <w:b/>
          <w:i/>
          <w:color w:val="0000FF"/>
        </w:rPr>
        <w:t>CW AHC 112</w:t>
      </w:r>
      <w:r w:rsidR="00846503" w:rsidRPr="002D1159">
        <w:rPr>
          <w:b/>
          <w:i/>
          <w:color w:val="0000FF"/>
        </w:rPr>
        <w:t xml:space="preserve"> Investigator Obligations </w:t>
      </w:r>
      <w:r w:rsidR="00846503">
        <w:rPr>
          <w:b/>
          <w:i/>
          <w:color w:val="0000FF"/>
        </w:rPr>
        <w:t>in Research for</w:t>
      </w:r>
      <w:r w:rsidRPr="00A6458C">
        <w:rPr>
          <w:b/>
          <w:i/>
          <w:color w:val="0000FF"/>
        </w:rPr>
        <w:t xml:space="preserve"> record retention requirements at </w:t>
      </w:r>
      <w:r w:rsidR="00457671" w:rsidRPr="00A6458C">
        <w:rPr>
          <w:b/>
          <w:i/>
          <w:color w:val="0000FF"/>
        </w:rPr>
        <w:t>AdventHealth</w:t>
      </w:r>
      <w:r w:rsidRPr="00A6458C">
        <w:rPr>
          <w:b/>
          <w:i/>
          <w:color w:val="0000FF"/>
        </w:rPr>
        <w:t>.</w:t>
      </w:r>
    </w:p>
    <w:p w14:paraId="0361499D" w14:textId="77777777" w:rsidR="00B947F2" w:rsidRDefault="00B947F2" w:rsidP="00AC02F6">
      <w:pPr>
        <w:pStyle w:val="Heading2"/>
        <w:rPr>
          <w:rFonts w:eastAsia="Times New Roman"/>
        </w:rPr>
      </w:pPr>
    </w:p>
    <w:p w14:paraId="419C8999" w14:textId="1F847875" w:rsidR="000D3CF6" w:rsidRDefault="000D3CF6" w:rsidP="00AC02F6">
      <w:pPr>
        <w:pStyle w:val="Heading2"/>
        <w:rPr>
          <w:rFonts w:eastAsia="Times New Roman"/>
        </w:rPr>
      </w:pPr>
      <w:r>
        <w:rPr>
          <w:rFonts w:eastAsia="Times New Roman"/>
        </w:rPr>
        <w:t xml:space="preserve">Data Sharing </w:t>
      </w:r>
      <w:bookmarkEnd w:id="15"/>
    </w:p>
    <w:p w14:paraId="2D5788D3" w14:textId="115FAA20" w:rsidR="00044BB4" w:rsidRPr="00373876" w:rsidRDefault="00044BB4"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Indicate n/a if you are not sharing data</w:t>
      </w:r>
      <w:r w:rsidR="0063778E">
        <w:rPr>
          <w:rFonts w:eastAsia="Times New Roman"/>
          <w:i/>
          <w:iCs/>
          <w:color w:val="0000FF"/>
          <w:szCs w:val="24"/>
        </w:rPr>
        <w:t>.</w:t>
      </w:r>
    </w:p>
    <w:p w14:paraId="1228E31E" w14:textId="77777777" w:rsidR="00044BB4" w:rsidRPr="00373876" w:rsidRDefault="00044BB4" w:rsidP="00FF7D7E">
      <w:pPr>
        <w:autoSpaceDE w:val="0"/>
        <w:autoSpaceDN w:val="0"/>
        <w:adjustRightInd w:val="0"/>
        <w:rPr>
          <w:rFonts w:eastAsia="Times New Roman"/>
          <w:i/>
          <w:iCs/>
          <w:color w:val="0000FF"/>
          <w:szCs w:val="24"/>
        </w:rPr>
      </w:pPr>
    </w:p>
    <w:p w14:paraId="2638B73A" w14:textId="4572E371" w:rsidR="00BB2FCF" w:rsidRDefault="000D3CF6" w:rsidP="00E23134">
      <w:pPr>
        <w:autoSpaceDE w:val="0"/>
        <w:autoSpaceDN w:val="0"/>
        <w:adjustRightInd w:val="0"/>
        <w:ind w:left="720"/>
        <w:rPr>
          <w:rFonts w:eastAsia="Times New Roman"/>
          <w:i/>
          <w:iCs/>
          <w:color w:val="0000FF"/>
          <w:szCs w:val="24"/>
        </w:rPr>
      </w:pPr>
      <w:r w:rsidRPr="00373876">
        <w:rPr>
          <w:rFonts w:eastAsia="Times New Roman"/>
          <w:i/>
          <w:iCs/>
          <w:color w:val="0000FF"/>
          <w:szCs w:val="24"/>
        </w:rPr>
        <w:t>If information is going to be shared with any other individual, organization or institution</w:t>
      </w:r>
      <w:r w:rsidR="0063778E">
        <w:rPr>
          <w:rFonts w:eastAsia="Times New Roman"/>
          <w:i/>
          <w:iCs/>
          <w:color w:val="0000FF"/>
          <w:szCs w:val="24"/>
        </w:rPr>
        <w:t>,</w:t>
      </w:r>
      <w:r w:rsidRPr="00373876">
        <w:rPr>
          <w:rFonts w:eastAsia="Times New Roman"/>
          <w:i/>
          <w:iCs/>
          <w:color w:val="0000FF"/>
          <w:szCs w:val="24"/>
        </w:rPr>
        <w:t xml:space="preserve"> please complete this section. State the purpose of data sharing and provide a detailed description of all data elements that will be shared</w:t>
      </w:r>
      <w:r w:rsidR="006540A7" w:rsidRPr="00373876">
        <w:rPr>
          <w:rFonts w:eastAsia="Times New Roman"/>
          <w:i/>
          <w:iCs/>
          <w:color w:val="0000FF"/>
          <w:szCs w:val="24"/>
        </w:rPr>
        <w:t>. (</w:t>
      </w:r>
      <w:r w:rsidRPr="00373876">
        <w:rPr>
          <w:rFonts w:eastAsia="Times New Roman"/>
          <w:i/>
          <w:iCs/>
          <w:color w:val="0000FF"/>
          <w:szCs w:val="24"/>
        </w:rPr>
        <w:t xml:space="preserve">Note: Consult the </w:t>
      </w:r>
      <w:r w:rsidR="006A0D57">
        <w:rPr>
          <w:rFonts w:eastAsia="Times New Roman"/>
          <w:i/>
          <w:iCs/>
          <w:color w:val="0000FF"/>
          <w:szCs w:val="24"/>
        </w:rPr>
        <w:t xml:space="preserve">site’s </w:t>
      </w:r>
      <w:r w:rsidR="0078102B">
        <w:rPr>
          <w:rFonts w:eastAsia="Times New Roman"/>
          <w:i/>
          <w:iCs/>
          <w:color w:val="0000FF"/>
          <w:szCs w:val="24"/>
        </w:rPr>
        <w:t xml:space="preserve">Office of Sponsor Programs (OSP) </w:t>
      </w:r>
      <w:r w:rsidR="0063778E">
        <w:rPr>
          <w:rFonts w:eastAsia="Times New Roman"/>
          <w:i/>
          <w:iCs/>
          <w:color w:val="0000FF"/>
          <w:szCs w:val="24"/>
        </w:rPr>
        <w:t xml:space="preserve">or equivalent office </w:t>
      </w:r>
      <w:r w:rsidRPr="00373876">
        <w:rPr>
          <w:rFonts w:eastAsia="Times New Roman"/>
          <w:i/>
          <w:iCs/>
          <w:color w:val="0000FF"/>
          <w:szCs w:val="24"/>
        </w:rPr>
        <w:t>regarding appropriate</w:t>
      </w:r>
      <w:r w:rsidR="00A334DA" w:rsidRPr="00373876">
        <w:rPr>
          <w:rFonts w:eastAsia="Times New Roman"/>
          <w:i/>
          <w:iCs/>
          <w:color w:val="0000FF"/>
          <w:szCs w:val="24"/>
        </w:rPr>
        <w:t xml:space="preserve"> </w:t>
      </w:r>
      <w:r w:rsidRPr="00373876">
        <w:rPr>
          <w:rFonts w:eastAsia="Times New Roman"/>
          <w:i/>
          <w:iCs/>
          <w:color w:val="0000FF"/>
          <w:szCs w:val="24"/>
        </w:rPr>
        <w:t>legal documents.</w:t>
      </w:r>
      <w:r w:rsidR="006540A7" w:rsidRPr="00373876">
        <w:rPr>
          <w:rFonts w:eastAsia="Times New Roman"/>
          <w:i/>
          <w:iCs/>
          <w:color w:val="0000FF"/>
          <w:szCs w:val="24"/>
        </w:rPr>
        <w:t>)</w:t>
      </w:r>
      <w:r w:rsidRPr="00373876">
        <w:rPr>
          <w:rFonts w:eastAsia="Times New Roman"/>
          <w:i/>
          <w:iCs/>
          <w:color w:val="0000FF"/>
          <w:szCs w:val="24"/>
        </w:rPr>
        <w:t xml:space="preserve"> </w:t>
      </w:r>
    </w:p>
    <w:p w14:paraId="103DAA2F" w14:textId="77777777" w:rsidR="00BB2FCF" w:rsidRDefault="00BB2FCF" w:rsidP="00E23134">
      <w:pPr>
        <w:autoSpaceDE w:val="0"/>
        <w:autoSpaceDN w:val="0"/>
        <w:adjustRightInd w:val="0"/>
        <w:ind w:left="720"/>
        <w:rPr>
          <w:rFonts w:eastAsia="Times New Roman"/>
          <w:i/>
          <w:iCs/>
          <w:color w:val="0000FF"/>
          <w:szCs w:val="24"/>
        </w:rPr>
      </w:pPr>
    </w:p>
    <w:p w14:paraId="75A4521F" w14:textId="77777777" w:rsidR="00BB2FCF" w:rsidRPr="00373876" w:rsidRDefault="000D3CF6" w:rsidP="00BB2FCF">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 </w:t>
      </w:r>
      <w:r w:rsidR="00BB2FCF">
        <w:rPr>
          <w:rFonts w:eastAsia="Times New Roman"/>
          <w:i/>
          <w:iCs/>
          <w:color w:val="0000FF"/>
          <w:szCs w:val="24"/>
        </w:rPr>
        <w:t>Sample text: eCRFs will contain data pertaining to medical care and include the following PHI identifiers: Dates of diagnosis, surgery, discharge.</w:t>
      </w:r>
    </w:p>
    <w:p w14:paraId="4D4C4FFA" w14:textId="02018AFD" w:rsidR="006540A7" w:rsidRDefault="006540A7" w:rsidP="00E23134">
      <w:pPr>
        <w:autoSpaceDE w:val="0"/>
        <w:autoSpaceDN w:val="0"/>
        <w:adjustRightInd w:val="0"/>
        <w:ind w:left="720"/>
        <w:rPr>
          <w:rFonts w:eastAsia="Times New Roman"/>
          <w:i/>
          <w:iCs/>
          <w:color w:val="0000FF"/>
          <w:szCs w:val="24"/>
        </w:rPr>
      </w:pPr>
    </w:p>
    <w:p w14:paraId="5435D733" w14:textId="77777777" w:rsidR="00234A73" w:rsidRDefault="00234A73" w:rsidP="00ED2F16">
      <w:pPr>
        <w:ind w:left="720"/>
        <w:rPr>
          <w:color w:val="E36C0A" w:themeColor="accent6" w:themeShade="BF"/>
        </w:rPr>
      </w:pPr>
    </w:p>
    <w:p w14:paraId="56715792" w14:textId="1A3EFC18" w:rsidR="0062378C" w:rsidRPr="00650C38" w:rsidRDefault="0062378C" w:rsidP="00F83E22">
      <w:pPr>
        <w:pStyle w:val="Heading1"/>
        <w:rPr>
          <w:rFonts w:eastAsia="Times New Roman"/>
        </w:rPr>
      </w:pPr>
      <w:bookmarkStart w:id="16" w:name="_Toc409787847"/>
      <w:bookmarkStart w:id="17" w:name="_Toc409787862"/>
      <w:r>
        <w:rPr>
          <w:rFonts w:eastAsia="Times New Roman"/>
        </w:rPr>
        <w:t xml:space="preserve">Materials of Human Origin:  </w:t>
      </w:r>
      <w:r w:rsidRPr="00650C38">
        <w:rPr>
          <w:rFonts w:eastAsia="Times New Roman"/>
        </w:rPr>
        <w:t>Collection, Preparation, Handling and Shipping</w:t>
      </w:r>
      <w:bookmarkEnd w:id="16"/>
      <w:r w:rsidR="00F83E22">
        <w:rPr>
          <w:rFonts w:eastAsia="Times New Roman"/>
        </w:rPr>
        <w:t>:</w:t>
      </w:r>
    </w:p>
    <w:p w14:paraId="5539579A" w14:textId="77777777" w:rsidR="0062378C" w:rsidRPr="00373876" w:rsidRDefault="0062378C" w:rsidP="0062378C">
      <w:pPr>
        <w:ind w:left="720"/>
        <w:rPr>
          <w:i/>
          <w:color w:val="0000FF"/>
        </w:rPr>
      </w:pPr>
      <w:r w:rsidRPr="00373876">
        <w:rPr>
          <w:i/>
          <w:color w:val="0000FF"/>
        </w:rPr>
        <w:t>This section does not apply to obtaining blood samples or other specimens for safety</w:t>
      </w:r>
      <w:r>
        <w:rPr>
          <w:i/>
          <w:color w:val="0000FF"/>
        </w:rPr>
        <w:t xml:space="preserve"> </w:t>
      </w:r>
      <w:r w:rsidRPr="00373876">
        <w:rPr>
          <w:i/>
          <w:color w:val="0000FF"/>
        </w:rPr>
        <w:t>monitoring, screening procedures, and/or diagnosti</w:t>
      </w:r>
      <w:r>
        <w:rPr>
          <w:i/>
          <w:color w:val="0000FF"/>
        </w:rPr>
        <w:t>c purposes as part of this research study.  Indicate n/a if you will not be using Materials of Human Origin.</w:t>
      </w:r>
    </w:p>
    <w:p w14:paraId="13E28770" w14:textId="77777777" w:rsidR="0062378C" w:rsidRPr="00373876" w:rsidRDefault="0062378C" w:rsidP="0062378C">
      <w:pPr>
        <w:ind w:left="720"/>
        <w:rPr>
          <w:i/>
          <w:color w:val="0000FF"/>
        </w:rPr>
      </w:pPr>
    </w:p>
    <w:p w14:paraId="74729B04" w14:textId="6DDA68FF" w:rsidR="0062378C" w:rsidRDefault="0062378C" w:rsidP="0062378C">
      <w:pPr>
        <w:autoSpaceDE w:val="0"/>
        <w:autoSpaceDN w:val="0"/>
        <w:adjustRightInd w:val="0"/>
        <w:ind w:left="720"/>
        <w:rPr>
          <w:rFonts w:eastAsia="Times New Roman"/>
          <w:i/>
          <w:iCs/>
          <w:color w:val="0000FF"/>
          <w:szCs w:val="24"/>
        </w:rPr>
      </w:pPr>
      <w:r w:rsidRPr="00373876">
        <w:rPr>
          <w:rFonts w:eastAsia="Times New Roman"/>
          <w:i/>
          <w:iCs/>
          <w:color w:val="0000FF"/>
          <w:szCs w:val="24"/>
        </w:rPr>
        <w:t>This section should be used if the focus of the study utilizes prospectively obtained materials of human origin (whether acquire</w:t>
      </w:r>
      <w:r>
        <w:rPr>
          <w:rFonts w:eastAsia="Times New Roman"/>
          <w:i/>
          <w:iCs/>
          <w:color w:val="0000FF"/>
          <w:szCs w:val="24"/>
        </w:rPr>
        <w:t xml:space="preserve">d from within </w:t>
      </w:r>
      <w:r w:rsidR="00457671">
        <w:rPr>
          <w:rFonts w:eastAsia="Times New Roman"/>
          <w:i/>
          <w:iCs/>
          <w:color w:val="0000FF"/>
          <w:szCs w:val="24"/>
        </w:rPr>
        <w:t>AdventHealth</w:t>
      </w:r>
      <w:r>
        <w:rPr>
          <w:rFonts w:eastAsia="Times New Roman"/>
          <w:i/>
          <w:iCs/>
          <w:color w:val="0000FF"/>
          <w:szCs w:val="24"/>
        </w:rPr>
        <w:t xml:space="preserve"> </w:t>
      </w:r>
      <w:r w:rsidRPr="00373876">
        <w:rPr>
          <w:rFonts w:eastAsia="Times New Roman"/>
          <w:i/>
          <w:iCs/>
          <w:color w:val="0000FF"/>
          <w:szCs w:val="24"/>
        </w:rPr>
        <w:t xml:space="preserve">or from another source) obtained as part of clinical intervention or prospective research study.  </w:t>
      </w:r>
    </w:p>
    <w:p w14:paraId="6BB1E5A8" w14:textId="77777777" w:rsidR="0062378C" w:rsidRPr="00373876" w:rsidRDefault="0062378C" w:rsidP="0062378C">
      <w:pPr>
        <w:autoSpaceDE w:val="0"/>
        <w:autoSpaceDN w:val="0"/>
        <w:adjustRightInd w:val="0"/>
        <w:rPr>
          <w:rFonts w:eastAsia="Times New Roman"/>
          <w:i/>
          <w:iCs/>
          <w:color w:val="0000FF"/>
          <w:szCs w:val="24"/>
        </w:rPr>
      </w:pPr>
    </w:p>
    <w:p w14:paraId="22C44BF4" w14:textId="77777777" w:rsidR="0062378C" w:rsidRPr="00373876" w:rsidRDefault="0062378C" w:rsidP="0062378C">
      <w:pPr>
        <w:ind w:left="720"/>
        <w:rPr>
          <w:i/>
          <w:color w:val="0000FF"/>
        </w:rPr>
      </w:pPr>
      <w:r w:rsidRPr="00373876">
        <w:rPr>
          <w:i/>
          <w:color w:val="0000FF"/>
        </w:rPr>
        <w:t>Describe the process for obtaining access to the materials of human origin, and the plan for the physical security of the materials after they are obtained, including:</w:t>
      </w:r>
    </w:p>
    <w:p w14:paraId="5FA29519" w14:textId="77777777" w:rsidR="0062378C" w:rsidRPr="00373876" w:rsidRDefault="0062378C" w:rsidP="0062378C">
      <w:pPr>
        <w:pStyle w:val="ListParagraph"/>
        <w:numPr>
          <w:ilvl w:val="0"/>
          <w:numId w:val="32"/>
        </w:numPr>
        <w:rPr>
          <w:i/>
          <w:color w:val="0000FF"/>
        </w:rPr>
      </w:pPr>
      <w:r w:rsidRPr="00373876">
        <w:rPr>
          <w:i/>
          <w:color w:val="0000FF"/>
        </w:rPr>
        <w:t xml:space="preserve"> How and from where it will be obtained.</w:t>
      </w:r>
    </w:p>
    <w:p w14:paraId="7B3EC887" w14:textId="77777777" w:rsidR="0062378C" w:rsidRPr="00373876" w:rsidRDefault="0062378C" w:rsidP="0062378C">
      <w:pPr>
        <w:pStyle w:val="ListParagraph"/>
        <w:numPr>
          <w:ilvl w:val="0"/>
          <w:numId w:val="32"/>
        </w:numPr>
        <w:rPr>
          <w:i/>
          <w:color w:val="0000FF"/>
        </w:rPr>
      </w:pPr>
      <w:r w:rsidRPr="00373876">
        <w:rPr>
          <w:i/>
          <w:color w:val="0000FF"/>
        </w:rPr>
        <w:t>Where the biol</w:t>
      </w:r>
      <w:r>
        <w:rPr>
          <w:i/>
          <w:color w:val="0000FF"/>
        </w:rPr>
        <w:t>ogical materials will be stored.</w:t>
      </w:r>
    </w:p>
    <w:p w14:paraId="329FEB30" w14:textId="77777777" w:rsidR="0062378C" w:rsidRPr="00373876" w:rsidRDefault="0062378C" w:rsidP="0062378C">
      <w:pPr>
        <w:pStyle w:val="ListParagraph"/>
        <w:numPr>
          <w:ilvl w:val="0"/>
          <w:numId w:val="32"/>
        </w:numPr>
        <w:rPr>
          <w:i/>
          <w:color w:val="0000FF"/>
        </w:rPr>
      </w:pPr>
      <w:r w:rsidRPr="00373876">
        <w:rPr>
          <w:i/>
          <w:color w:val="0000FF"/>
        </w:rPr>
        <w:t>Who will have access to the stored biological materials and how will such access be secured and controlled?</w:t>
      </w:r>
    </w:p>
    <w:p w14:paraId="3C0E6BED" w14:textId="77777777" w:rsidR="0062378C" w:rsidRPr="00373876" w:rsidRDefault="0062378C" w:rsidP="0062378C">
      <w:pPr>
        <w:pStyle w:val="ListParagraph"/>
        <w:numPr>
          <w:ilvl w:val="0"/>
          <w:numId w:val="32"/>
        </w:numPr>
        <w:rPr>
          <w:i/>
          <w:color w:val="0000FF"/>
        </w:rPr>
      </w:pPr>
      <w:r>
        <w:rPr>
          <w:i/>
          <w:color w:val="0000FF"/>
        </w:rPr>
        <w:t>W</w:t>
      </w:r>
      <w:r w:rsidRPr="00373876">
        <w:rPr>
          <w:i/>
          <w:color w:val="0000FF"/>
        </w:rPr>
        <w:t>hat chain of custody for the Materials of Human Origin will be</w:t>
      </w:r>
      <w:r>
        <w:rPr>
          <w:i/>
          <w:color w:val="0000FF"/>
        </w:rPr>
        <w:t xml:space="preserve"> used </w:t>
      </w:r>
      <w:r w:rsidRPr="00373876">
        <w:rPr>
          <w:i/>
          <w:color w:val="0000FF"/>
        </w:rPr>
        <w:t xml:space="preserve">throughout the trial, and how </w:t>
      </w:r>
      <w:r>
        <w:rPr>
          <w:i/>
          <w:color w:val="0000FF"/>
        </w:rPr>
        <w:t xml:space="preserve">will </w:t>
      </w:r>
      <w:r w:rsidRPr="00373876">
        <w:rPr>
          <w:i/>
          <w:color w:val="0000FF"/>
        </w:rPr>
        <w:t xml:space="preserve">the transfer of custody between departments, people, and/or institutions </w:t>
      </w:r>
      <w:r>
        <w:rPr>
          <w:i/>
          <w:color w:val="0000FF"/>
        </w:rPr>
        <w:t>be documented?</w:t>
      </w:r>
    </w:p>
    <w:p w14:paraId="104F349F" w14:textId="2A7D38FB" w:rsidR="0062378C" w:rsidRPr="00373876" w:rsidRDefault="0062378C" w:rsidP="0062378C">
      <w:pPr>
        <w:pStyle w:val="ListParagraph"/>
        <w:numPr>
          <w:ilvl w:val="0"/>
          <w:numId w:val="32"/>
        </w:numPr>
        <w:rPr>
          <w:i/>
          <w:color w:val="0000FF"/>
        </w:rPr>
      </w:pPr>
      <w:r w:rsidRPr="00373876">
        <w:rPr>
          <w:i/>
          <w:color w:val="0000FF"/>
        </w:rPr>
        <w:t xml:space="preserve">Will the biological materials be sent anywhere outside of the </w:t>
      </w:r>
      <w:r w:rsidR="00457671">
        <w:rPr>
          <w:i/>
          <w:color w:val="0000FF"/>
        </w:rPr>
        <w:t>AdventHealth</w:t>
      </w:r>
      <w:r w:rsidRPr="00373876">
        <w:rPr>
          <w:i/>
          <w:color w:val="0000FF"/>
        </w:rPr>
        <w:t xml:space="preserve"> system?  If so, identify all locations.</w:t>
      </w:r>
    </w:p>
    <w:p w14:paraId="49A28337" w14:textId="77777777" w:rsidR="0062378C" w:rsidRPr="00373876" w:rsidRDefault="0062378C" w:rsidP="0062378C">
      <w:pPr>
        <w:pStyle w:val="ListParagraph"/>
        <w:numPr>
          <w:ilvl w:val="0"/>
          <w:numId w:val="32"/>
        </w:numPr>
        <w:rPr>
          <w:i/>
          <w:color w:val="0000FF"/>
        </w:rPr>
      </w:pPr>
      <w:r>
        <w:rPr>
          <w:i/>
          <w:color w:val="0000FF"/>
        </w:rPr>
        <w:t>What are</w:t>
      </w:r>
      <w:r w:rsidRPr="00373876">
        <w:rPr>
          <w:i/>
          <w:color w:val="0000FF"/>
        </w:rPr>
        <w:t xml:space="preserve"> your plans for disposition of data or human biological specimens that are identifiable in any way (directly or via indirect</w:t>
      </w:r>
      <w:r>
        <w:rPr>
          <w:i/>
          <w:color w:val="0000FF"/>
        </w:rPr>
        <w:t xml:space="preserve"> codes) once the study has ended?</w:t>
      </w:r>
      <w:r w:rsidRPr="00373876">
        <w:rPr>
          <w:i/>
          <w:color w:val="0000FF"/>
        </w:rPr>
        <w:t xml:space="preserve">  </w:t>
      </w:r>
    </w:p>
    <w:p w14:paraId="09B6783C" w14:textId="77777777" w:rsidR="00F83E22" w:rsidRDefault="00F83E22" w:rsidP="007F6780">
      <w:pPr>
        <w:pStyle w:val="Heading2"/>
        <w:ind w:left="0"/>
        <w:rPr>
          <w:b/>
        </w:rPr>
      </w:pPr>
    </w:p>
    <w:p w14:paraId="6AE81A2C" w14:textId="5341430F" w:rsidR="00F80CDB" w:rsidRPr="00F83E22" w:rsidRDefault="00DE4C1D" w:rsidP="00F83E22">
      <w:pPr>
        <w:pStyle w:val="Heading1"/>
      </w:pPr>
      <w:r w:rsidRPr="00F83E22">
        <w:t>Provisions to Protect the Privacy Interest of S</w:t>
      </w:r>
      <w:r w:rsidR="00F80CDB" w:rsidRPr="00F83E22">
        <w:t>ubjects</w:t>
      </w:r>
      <w:bookmarkEnd w:id="17"/>
      <w:r w:rsidR="00F83E22" w:rsidRPr="00F83E22">
        <w:t>:</w:t>
      </w:r>
    </w:p>
    <w:p w14:paraId="65410C6F" w14:textId="77777777" w:rsidR="008F494F" w:rsidRPr="008A35A5" w:rsidRDefault="008F494F" w:rsidP="008F494F">
      <w:pPr>
        <w:pStyle w:val="BlockText"/>
        <w:rPr>
          <w:color w:val="0000FF"/>
        </w:rPr>
      </w:pPr>
      <w:r w:rsidRPr="008A35A5">
        <w:rPr>
          <w:color w:val="0000FF"/>
        </w:rPr>
        <w:t>Describe the steps that will be taken to protect subjects’ privacy interests. “Privacy interest” refers to a person’s desire to place limits on whom they interact or whom they provide personal information.</w:t>
      </w:r>
    </w:p>
    <w:p w14:paraId="0B86E14F" w14:textId="77777777" w:rsidR="008F494F" w:rsidRPr="008A35A5" w:rsidRDefault="008F494F" w:rsidP="008F494F">
      <w:pPr>
        <w:pStyle w:val="BlockText"/>
        <w:rPr>
          <w:color w:val="0000FF"/>
        </w:rPr>
      </w:pPr>
      <w:r w:rsidRPr="008A35A5">
        <w:rPr>
          <w:color w:val="0000FF"/>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07E4527" w14:textId="77777777" w:rsidR="008F494F" w:rsidRPr="008A35A5" w:rsidRDefault="008F494F" w:rsidP="008F494F">
      <w:pPr>
        <w:pStyle w:val="BlockText"/>
        <w:rPr>
          <w:color w:val="0000FF"/>
        </w:rPr>
      </w:pPr>
      <w:r w:rsidRPr="008A35A5">
        <w:rPr>
          <w:color w:val="0000FF"/>
        </w:rPr>
        <w:t>Indicate how the research team is permitted to access any sources of information about the subjects.</w:t>
      </w:r>
    </w:p>
    <w:p w14:paraId="2738CE7A" w14:textId="77777777" w:rsidR="00AC02F6" w:rsidRPr="00274E38" w:rsidRDefault="00AC02F6" w:rsidP="00FF7D7E">
      <w:pPr>
        <w:ind w:left="720"/>
        <w:rPr>
          <w:i/>
          <w:color w:val="00B050"/>
          <w:szCs w:val="24"/>
        </w:rPr>
      </w:pPr>
    </w:p>
    <w:p w14:paraId="195FDCBB" w14:textId="77777777" w:rsidR="00E717FC" w:rsidRPr="009D2286" w:rsidRDefault="00E717FC" w:rsidP="00FF7D7E">
      <w:pPr>
        <w:pStyle w:val="Heading1"/>
      </w:pPr>
      <w:bookmarkStart w:id="18" w:name="_Toc193511130"/>
      <w:bookmarkStart w:id="19" w:name="_Toc409787877"/>
      <w:r w:rsidRPr="009D2286">
        <w:t>Subject Stipends or Payments</w:t>
      </w:r>
      <w:bookmarkEnd w:id="18"/>
      <w:bookmarkEnd w:id="19"/>
    </w:p>
    <w:p w14:paraId="0DA3BEBD" w14:textId="77777777" w:rsidR="008E3E30" w:rsidRPr="0053516C" w:rsidDel="00155846" w:rsidRDefault="00116E6F" w:rsidP="0053516C">
      <w:pPr>
        <w:rPr>
          <w:i/>
          <w:iCs/>
          <w:color w:val="0000FF"/>
        </w:rPr>
      </w:pPr>
      <w:r w:rsidRPr="0053516C" w:rsidDel="00155846">
        <w:rPr>
          <w:i/>
          <w:iCs/>
          <w:color w:val="0000FF"/>
        </w:rPr>
        <w:t>Indicate n/a if you</w:t>
      </w:r>
      <w:r w:rsidR="008E3E30" w:rsidRPr="0053516C" w:rsidDel="00155846">
        <w:rPr>
          <w:i/>
          <w:iCs/>
          <w:color w:val="0000FF"/>
        </w:rPr>
        <w:t xml:space="preserve"> are not providing subject stipends or payments.</w:t>
      </w:r>
    </w:p>
    <w:p w14:paraId="5DD9131A" w14:textId="77777777" w:rsidR="008E3E30" w:rsidRPr="0053516C" w:rsidRDefault="008E3E30" w:rsidP="0053516C">
      <w:pPr>
        <w:rPr>
          <w:i/>
          <w:color w:val="0000FF"/>
        </w:rPr>
      </w:pPr>
    </w:p>
    <w:p w14:paraId="62B7F247" w14:textId="38F930A7" w:rsidR="00024B7C" w:rsidRDefault="00E717FC" w:rsidP="0053516C">
      <w:pPr>
        <w:rPr>
          <w:i/>
          <w:color w:val="0000FF"/>
        </w:rPr>
      </w:pPr>
      <w:r w:rsidRPr="0053516C">
        <w:rPr>
          <w:i/>
          <w:color w:val="0000FF"/>
        </w:rPr>
        <w:t>Describe any subject stipend</w:t>
      </w:r>
      <w:r w:rsidR="00155846">
        <w:rPr>
          <w:i/>
          <w:color w:val="0000FF"/>
        </w:rPr>
        <w:t>,</w:t>
      </w:r>
      <w:r w:rsidR="00B7630D">
        <w:rPr>
          <w:i/>
          <w:color w:val="0000FF"/>
        </w:rPr>
        <w:t xml:space="preserve"> </w:t>
      </w:r>
      <w:r w:rsidRPr="0053516C">
        <w:rPr>
          <w:i/>
          <w:color w:val="0000FF"/>
        </w:rPr>
        <w:t xml:space="preserve">payment </w:t>
      </w:r>
      <w:r w:rsidR="00A94023" w:rsidRPr="0053516C">
        <w:rPr>
          <w:i/>
          <w:color w:val="0000FF"/>
        </w:rPr>
        <w:t xml:space="preserve">or gift </w:t>
      </w:r>
      <w:r w:rsidRPr="0053516C">
        <w:rPr>
          <w:i/>
          <w:color w:val="0000FF"/>
        </w:rPr>
        <w:t xml:space="preserve">here. </w:t>
      </w:r>
      <w:r w:rsidR="005331B5" w:rsidRPr="0053516C">
        <w:rPr>
          <w:i/>
          <w:color w:val="0000FF"/>
        </w:rPr>
        <w:t>Describe the amount</w:t>
      </w:r>
      <w:r w:rsidR="00F83E22">
        <w:rPr>
          <w:i/>
          <w:color w:val="0000FF"/>
        </w:rPr>
        <w:t>, method,</w:t>
      </w:r>
      <w:r w:rsidR="005331B5" w:rsidRPr="0053516C">
        <w:rPr>
          <w:i/>
          <w:color w:val="0000FF"/>
        </w:rPr>
        <w:t xml:space="preserve"> and timing of any payments to subjects.</w:t>
      </w:r>
      <w:r w:rsidRPr="0053516C">
        <w:rPr>
          <w:i/>
          <w:color w:val="0000FF"/>
        </w:rPr>
        <w:t xml:space="preserve"> </w:t>
      </w:r>
    </w:p>
    <w:p w14:paraId="0FE66330" w14:textId="77777777" w:rsidR="00AC02F6" w:rsidRDefault="00AC02F6" w:rsidP="00E729D1"/>
    <w:bookmarkEnd w:id="0"/>
    <w:p w14:paraId="1477F34B" w14:textId="77777777" w:rsidR="00A94023" w:rsidRDefault="00A94023" w:rsidP="00E729D1"/>
    <w:sectPr w:rsidR="00A94023" w:rsidSect="00A746AC">
      <w:footerReference w:type="default" r:id="rId13"/>
      <w:footerReference w:type="first" r:id="rId14"/>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606D" w14:textId="77777777" w:rsidR="00653E5B" w:rsidRDefault="00653E5B" w:rsidP="0044334A">
      <w:r>
        <w:separator/>
      </w:r>
    </w:p>
  </w:endnote>
  <w:endnote w:type="continuationSeparator" w:id="0">
    <w:p w14:paraId="3276B10E" w14:textId="77777777" w:rsidR="00653E5B" w:rsidRDefault="00653E5B" w:rsidP="0044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E612" w14:textId="77777777" w:rsidR="00D03367" w:rsidRDefault="00D033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5367"/>
      <w:gridCol w:w="1318"/>
      <w:gridCol w:w="811"/>
    </w:tblGrid>
    <w:tr w:rsidR="00D03367" w:rsidRPr="00553750" w14:paraId="67A40454" w14:textId="77777777" w:rsidTr="00A954EC">
      <w:tc>
        <w:tcPr>
          <w:tcW w:w="996" w:type="pct"/>
          <w:tcBorders>
            <w:top w:val="single" w:sz="4" w:space="0" w:color="auto"/>
            <w:left w:val="nil"/>
            <w:bottom w:val="nil"/>
            <w:right w:val="nil"/>
          </w:tcBorders>
        </w:tcPr>
        <w:p w14:paraId="4A8F1C8D" w14:textId="77777777" w:rsidR="00D03367" w:rsidRPr="006A1E28" w:rsidRDefault="00D03367" w:rsidP="00E1535B">
          <w:pPr>
            <w:rPr>
              <w:rFonts w:cs="Times New Roman"/>
              <w:sz w:val="18"/>
              <w:szCs w:val="18"/>
            </w:rPr>
          </w:pPr>
          <w:r w:rsidRPr="006A1E28">
            <w:rPr>
              <w:rFonts w:cs="Times New Roman"/>
              <w:sz w:val="18"/>
              <w:szCs w:val="18"/>
            </w:rPr>
            <w:t>Current Version Date:</w:t>
          </w:r>
        </w:p>
      </w:tc>
      <w:tc>
        <w:tcPr>
          <w:tcW w:w="2867" w:type="pct"/>
          <w:tcBorders>
            <w:top w:val="single" w:sz="4" w:space="0" w:color="auto"/>
            <w:left w:val="nil"/>
            <w:bottom w:val="nil"/>
            <w:right w:val="nil"/>
          </w:tcBorders>
        </w:tcPr>
        <w:p w14:paraId="6F472928" w14:textId="77777777" w:rsidR="00D03367" w:rsidRPr="006A1E28" w:rsidRDefault="00D03367" w:rsidP="00D1115F">
          <w:pPr>
            <w:rPr>
              <w:rFonts w:cs="Times New Roman"/>
              <w:sz w:val="18"/>
              <w:szCs w:val="18"/>
            </w:rPr>
          </w:pPr>
          <w:r>
            <w:rPr>
              <w:rFonts w:cs="Times New Roman"/>
              <w:sz w:val="18"/>
              <w:szCs w:val="18"/>
            </w:rPr>
            <w:t>mm/dd/yyyy</w:t>
          </w:r>
        </w:p>
      </w:tc>
      <w:tc>
        <w:tcPr>
          <w:tcW w:w="704" w:type="pct"/>
          <w:tcBorders>
            <w:top w:val="single" w:sz="4" w:space="0" w:color="auto"/>
            <w:left w:val="nil"/>
            <w:bottom w:val="nil"/>
            <w:right w:val="nil"/>
          </w:tcBorders>
        </w:tcPr>
        <w:p w14:paraId="1802DEDE" w14:textId="77777777" w:rsidR="00D03367" w:rsidRPr="006A1E28" w:rsidRDefault="00D03367" w:rsidP="006A1E28">
          <w:pPr>
            <w:jc w:val="right"/>
            <w:rPr>
              <w:rFonts w:cs="Times New Roman"/>
              <w:sz w:val="18"/>
              <w:szCs w:val="18"/>
            </w:rPr>
          </w:pPr>
          <w:r w:rsidRPr="006A1E28">
            <w:rPr>
              <w:rFonts w:cs="Times New Roman"/>
              <w:sz w:val="18"/>
              <w:szCs w:val="18"/>
            </w:rPr>
            <w:t>IRBNet #:</w:t>
          </w:r>
        </w:p>
      </w:tc>
      <w:tc>
        <w:tcPr>
          <w:tcW w:w="432" w:type="pct"/>
          <w:tcBorders>
            <w:top w:val="single" w:sz="4" w:space="0" w:color="auto"/>
            <w:left w:val="nil"/>
            <w:bottom w:val="nil"/>
            <w:right w:val="nil"/>
          </w:tcBorders>
        </w:tcPr>
        <w:p w14:paraId="412C9D86" w14:textId="77777777" w:rsidR="00D03367" w:rsidRPr="006A1E28" w:rsidRDefault="00D03367" w:rsidP="00E1535B">
          <w:pPr>
            <w:jc w:val="right"/>
            <w:rPr>
              <w:rFonts w:cs="Times New Roman"/>
              <w:sz w:val="18"/>
              <w:szCs w:val="18"/>
            </w:rPr>
          </w:pPr>
          <w:r w:rsidRPr="006A1E28">
            <w:rPr>
              <w:rFonts w:cs="Times New Roman"/>
              <w:sz w:val="18"/>
              <w:szCs w:val="18"/>
            </w:rPr>
            <w:t>000000</w:t>
          </w:r>
        </w:p>
      </w:tc>
    </w:tr>
    <w:tr w:rsidR="00D03367" w:rsidRPr="00553750" w14:paraId="4E57C161" w14:textId="77777777" w:rsidTr="00A954EC">
      <w:tc>
        <w:tcPr>
          <w:tcW w:w="996" w:type="pct"/>
          <w:tcBorders>
            <w:top w:val="nil"/>
            <w:left w:val="nil"/>
            <w:bottom w:val="nil"/>
            <w:right w:val="nil"/>
          </w:tcBorders>
        </w:tcPr>
        <w:p w14:paraId="1A4704E0" w14:textId="6E192D35" w:rsidR="00D03367" w:rsidRPr="006A1E28" w:rsidRDefault="00D03367" w:rsidP="00E1535B">
          <w:pPr>
            <w:rPr>
              <w:rFonts w:cs="Times New Roman"/>
              <w:sz w:val="18"/>
              <w:szCs w:val="18"/>
            </w:rPr>
          </w:pPr>
        </w:p>
      </w:tc>
      <w:tc>
        <w:tcPr>
          <w:tcW w:w="2867" w:type="pct"/>
          <w:tcBorders>
            <w:top w:val="nil"/>
            <w:left w:val="nil"/>
            <w:bottom w:val="nil"/>
            <w:right w:val="nil"/>
          </w:tcBorders>
        </w:tcPr>
        <w:p w14:paraId="3192D09B" w14:textId="77777777" w:rsidR="00D03367" w:rsidRPr="006A1E28" w:rsidRDefault="00D03367" w:rsidP="00D1115F">
          <w:pPr>
            <w:rPr>
              <w:rFonts w:cs="Times New Roman"/>
              <w:sz w:val="18"/>
              <w:szCs w:val="18"/>
            </w:rPr>
          </w:pPr>
        </w:p>
      </w:tc>
      <w:tc>
        <w:tcPr>
          <w:tcW w:w="1137" w:type="pct"/>
          <w:gridSpan w:val="2"/>
          <w:tcBorders>
            <w:top w:val="nil"/>
            <w:left w:val="nil"/>
            <w:bottom w:val="nil"/>
            <w:right w:val="nil"/>
          </w:tcBorders>
        </w:tcPr>
        <w:p w14:paraId="68598BDE" w14:textId="1E95D65E" w:rsidR="00D03367" w:rsidRPr="006A1E28" w:rsidRDefault="00D03367" w:rsidP="006A1E28">
          <w:pPr>
            <w:jc w:val="right"/>
            <w:rPr>
              <w:rFonts w:cs="Times New Roman"/>
              <w:sz w:val="18"/>
              <w:szCs w:val="18"/>
            </w:rPr>
          </w:pPr>
          <w:r w:rsidRPr="006A1E28">
            <w:rPr>
              <w:rFonts w:cs="Times New Roman"/>
              <w:sz w:val="18"/>
              <w:szCs w:val="18"/>
            </w:rPr>
            <w:t xml:space="preserve">Page </w:t>
          </w:r>
          <w:r w:rsidRPr="006A1E28">
            <w:rPr>
              <w:rFonts w:cs="Times New Roman"/>
              <w:sz w:val="18"/>
              <w:szCs w:val="18"/>
            </w:rPr>
            <w:fldChar w:fldCharType="begin"/>
          </w:r>
          <w:r w:rsidRPr="006A1E28">
            <w:rPr>
              <w:rFonts w:cs="Times New Roman"/>
              <w:sz w:val="18"/>
              <w:szCs w:val="18"/>
            </w:rPr>
            <w:instrText xml:space="preserve"> PAGE </w:instrText>
          </w:r>
          <w:r w:rsidRPr="006A1E28">
            <w:rPr>
              <w:rFonts w:cs="Times New Roman"/>
              <w:sz w:val="18"/>
              <w:szCs w:val="18"/>
            </w:rPr>
            <w:fldChar w:fldCharType="separate"/>
          </w:r>
          <w:r w:rsidR="00024B7C">
            <w:rPr>
              <w:rFonts w:cs="Times New Roman"/>
              <w:noProof/>
              <w:sz w:val="18"/>
              <w:szCs w:val="18"/>
            </w:rPr>
            <w:t>8</w:t>
          </w:r>
          <w:r w:rsidRPr="006A1E28">
            <w:rPr>
              <w:rFonts w:cs="Times New Roman"/>
              <w:sz w:val="18"/>
              <w:szCs w:val="18"/>
            </w:rPr>
            <w:fldChar w:fldCharType="end"/>
          </w:r>
          <w:r w:rsidRPr="006A1E28">
            <w:rPr>
              <w:rFonts w:cs="Times New Roman"/>
              <w:sz w:val="18"/>
              <w:szCs w:val="18"/>
            </w:rPr>
            <w:t xml:space="preserve"> of </w:t>
          </w:r>
          <w:r w:rsidRPr="006A1E28">
            <w:rPr>
              <w:rFonts w:cs="Times New Roman"/>
              <w:sz w:val="18"/>
              <w:szCs w:val="18"/>
            </w:rPr>
            <w:fldChar w:fldCharType="begin"/>
          </w:r>
          <w:r w:rsidRPr="006A1E28">
            <w:rPr>
              <w:rFonts w:cs="Times New Roman"/>
              <w:sz w:val="18"/>
              <w:szCs w:val="18"/>
            </w:rPr>
            <w:instrText xml:space="preserve"> NUMPAGES  </w:instrText>
          </w:r>
          <w:r w:rsidRPr="006A1E28">
            <w:rPr>
              <w:rFonts w:cs="Times New Roman"/>
              <w:sz w:val="18"/>
              <w:szCs w:val="18"/>
            </w:rPr>
            <w:fldChar w:fldCharType="separate"/>
          </w:r>
          <w:r w:rsidR="00024B7C">
            <w:rPr>
              <w:rFonts w:cs="Times New Roman"/>
              <w:noProof/>
              <w:sz w:val="18"/>
              <w:szCs w:val="18"/>
            </w:rPr>
            <w:t>8</w:t>
          </w:r>
          <w:r w:rsidRPr="006A1E28">
            <w:rPr>
              <w:rFonts w:cs="Times New Roman"/>
              <w:sz w:val="18"/>
              <w:szCs w:val="18"/>
            </w:rPr>
            <w:fldChar w:fldCharType="end"/>
          </w:r>
        </w:p>
      </w:tc>
    </w:tr>
    <w:tr w:rsidR="00D03367" w:rsidRPr="00553750" w14:paraId="4EE79EA5" w14:textId="77777777" w:rsidTr="006A1E28">
      <w:tc>
        <w:tcPr>
          <w:tcW w:w="5000" w:type="pct"/>
          <w:gridSpan w:val="4"/>
          <w:tcBorders>
            <w:top w:val="nil"/>
            <w:left w:val="nil"/>
            <w:bottom w:val="nil"/>
            <w:right w:val="nil"/>
          </w:tcBorders>
        </w:tcPr>
        <w:p w14:paraId="17A27823" w14:textId="0E2EA1E5" w:rsidR="00D03367" w:rsidRPr="00302E78" w:rsidRDefault="007F6780" w:rsidP="00AE4C27">
          <w:pPr>
            <w:rPr>
              <w:rFonts w:cs="Times New Roman"/>
              <w:sz w:val="18"/>
              <w:szCs w:val="18"/>
              <w:highlight w:val="yellow"/>
            </w:rPr>
          </w:pPr>
          <w:r w:rsidRPr="005952B1">
            <w:rPr>
              <w:rFonts w:cs="Times New Roman"/>
              <w:i/>
              <w:sz w:val="14"/>
              <w:szCs w:val="14"/>
              <w:highlight w:val="yellow"/>
            </w:rPr>
            <w:t xml:space="preserve">Research Study Protocol Supplement </w:t>
          </w:r>
          <w:r w:rsidR="009378F0">
            <w:rPr>
              <w:rFonts w:cs="Times New Roman"/>
              <w:i/>
              <w:sz w:val="14"/>
              <w:szCs w:val="14"/>
              <w:highlight w:val="yellow"/>
            </w:rPr>
            <w:t>10/05</w:t>
          </w:r>
          <w:r w:rsidR="00C66E80">
            <w:rPr>
              <w:rFonts w:cs="Times New Roman"/>
              <w:i/>
              <w:sz w:val="14"/>
              <w:szCs w:val="14"/>
              <w:highlight w:val="yellow"/>
            </w:rPr>
            <w:t>/2022</w:t>
          </w:r>
        </w:p>
      </w:tc>
    </w:tr>
  </w:tbl>
  <w:p w14:paraId="26BE082B" w14:textId="77777777" w:rsidR="00D03367" w:rsidRDefault="00D03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61"/>
      <w:docPartObj>
        <w:docPartGallery w:val="Page Numbers (Bottom of Page)"/>
        <w:docPartUnique/>
      </w:docPartObj>
    </w:sdtPr>
    <w:sdtEndPr/>
    <w:sdtContent>
      <w:p w14:paraId="7B6DBDE9" w14:textId="77777777" w:rsidR="00D03367" w:rsidRDefault="00031D08">
        <w:pPr>
          <w:pStyle w:val="Footer"/>
          <w:jc w:val="center"/>
        </w:pPr>
      </w:p>
    </w:sdtContent>
  </w:sdt>
  <w:p w14:paraId="3C1B8370" w14:textId="77777777" w:rsidR="00D03367" w:rsidRDefault="00D0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A603" w14:textId="77777777" w:rsidR="00653E5B" w:rsidRDefault="00653E5B" w:rsidP="0044334A">
      <w:r>
        <w:separator/>
      </w:r>
    </w:p>
  </w:footnote>
  <w:footnote w:type="continuationSeparator" w:id="0">
    <w:p w14:paraId="56E08F4C" w14:textId="77777777" w:rsidR="00653E5B" w:rsidRDefault="00653E5B" w:rsidP="0044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D5C"/>
    <w:multiLevelType w:val="hybridMultilevel"/>
    <w:tmpl w:val="1D6042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33638"/>
    <w:multiLevelType w:val="hybridMultilevel"/>
    <w:tmpl w:val="2CFAC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4A7906"/>
    <w:multiLevelType w:val="hybridMultilevel"/>
    <w:tmpl w:val="4156DD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C05574"/>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1A47218"/>
    <w:multiLevelType w:val="hybridMultilevel"/>
    <w:tmpl w:val="B3F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B1C9F"/>
    <w:multiLevelType w:val="hybridMultilevel"/>
    <w:tmpl w:val="37540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C4EBC"/>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8651F35"/>
    <w:multiLevelType w:val="multilevel"/>
    <w:tmpl w:val="E43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D0393"/>
    <w:multiLevelType w:val="hybridMultilevel"/>
    <w:tmpl w:val="AA3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D2DD5"/>
    <w:multiLevelType w:val="hybridMultilevel"/>
    <w:tmpl w:val="08D2E59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194111C6"/>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1A334708"/>
    <w:multiLevelType w:val="multilevel"/>
    <w:tmpl w:val="6F56AAE2"/>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F80536"/>
    <w:multiLevelType w:val="hybridMultilevel"/>
    <w:tmpl w:val="21AAEC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1D34138B"/>
    <w:multiLevelType w:val="hybridMultilevel"/>
    <w:tmpl w:val="C61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250A3"/>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33EE642C"/>
    <w:multiLevelType w:val="hybridMultilevel"/>
    <w:tmpl w:val="8FB2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3183B"/>
    <w:multiLevelType w:val="hybridMultilevel"/>
    <w:tmpl w:val="7E1685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371AF9"/>
    <w:multiLevelType w:val="hybridMultilevel"/>
    <w:tmpl w:val="55EEDE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3A5E87"/>
    <w:multiLevelType w:val="hybridMultilevel"/>
    <w:tmpl w:val="311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20698"/>
    <w:multiLevelType w:val="hybridMultilevel"/>
    <w:tmpl w:val="63CE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809D7"/>
    <w:multiLevelType w:val="hybridMultilevel"/>
    <w:tmpl w:val="1CD809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146317"/>
    <w:multiLevelType w:val="hybridMultilevel"/>
    <w:tmpl w:val="C526E85E"/>
    <w:lvl w:ilvl="0" w:tplc="BFE696B2">
      <w:start w:val="1"/>
      <w:numFmt w:val="decimal"/>
      <w:lvlText w:val="%1."/>
      <w:lvlJc w:val="left"/>
      <w:pPr>
        <w:ind w:left="720" w:hanging="360"/>
      </w:pPr>
      <w:rPr>
        <w:rFonts w:hint="default"/>
        <w:b w:val="0"/>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1232E"/>
    <w:multiLevelType w:val="hybridMultilevel"/>
    <w:tmpl w:val="C0A4C8F2"/>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58062434"/>
    <w:multiLevelType w:val="hybridMultilevel"/>
    <w:tmpl w:val="0824CC16"/>
    <w:lvl w:ilvl="0" w:tplc="7040E5F2">
      <w:start w:val="1"/>
      <w:numFmt w:val="bullet"/>
      <w:pStyle w:val="List"/>
      <w:lvlText w:val=""/>
      <w:lvlJc w:val="left"/>
      <w:pPr>
        <w:ind w:left="1170" w:hanging="360"/>
      </w:pPr>
      <w:rPr>
        <w:rFonts w:ascii="Symbol" w:hAnsi="Symbol" w:hint="default"/>
      </w:rPr>
    </w:lvl>
    <w:lvl w:ilvl="1" w:tplc="6E36A046">
      <w:start w:val="1"/>
      <w:numFmt w:val="bullet"/>
      <w:pStyle w:val="List2"/>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F349D2"/>
    <w:multiLevelType w:val="hybridMultilevel"/>
    <w:tmpl w:val="9CA0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011647"/>
    <w:multiLevelType w:val="hybridMultilevel"/>
    <w:tmpl w:val="97E2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43578"/>
    <w:multiLevelType w:val="hybridMultilevel"/>
    <w:tmpl w:val="E95A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B656B1"/>
    <w:multiLevelType w:val="hybridMultilevel"/>
    <w:tmpl w:val="F4201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7C5302"/>
    <w:multiLevelType w:val="hybridMultilevel"/>
    <w:tmpl w:val="77F433AE"/>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5" w15:restartNumberingAfterBreak="0">
    <w:nsid w:val="6D27435D"/>
    <w:multiLevelType w:val="hybridMultilevel"/>
    <w:tmpl w:val="23F8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F3B08"/>
    <w:multiLevelType w:val="hybridMultilevel"/>
    <w:tmpl w:val="7840B16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1DF40D5"/>
    <w:multiLevelType w:val="hybridMultilevel"/>
    <w:tmpl w:val="F5FA2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E13C3A"/>
    <w:multiLevelType w:val="hybridMultilevel"/>
    <w:tmpl w:val="963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90AE4"/>
    <w:multiLevelType w:val="hybridMultilevel"/>
    <w:tmpl w:val="1D46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5566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6563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8835835">
    <w:abstractNumId w:val="36"/>
  </w:num>
  <w:num w:numId="4" w16cid:durableId="523635106">
    <w:abstractNumId w:val="2"/>
  </w:num>
  <w:num w:numId="5" w16cid:durableId="439225970">
    <w:abstractNumId w:val="5"/>
  </w:num>
  <w:num w:numId="6" w16cid:durableId="1363745378">
    <w:abstractNumId w:val="13"/>
  </w:num>
  <w:num w:numId="7" w16cid:durableId="1146313390">
    <w:abstractNumId w:val="4"/>
  </w:num>
  <w:num w:numId="8" w16cid:durableId="1729500669">
    <w:abstractNumId w:val="22"/>
  </w:num>
  <w:num w:numId="9" w16cid:durableId="66585196">
    <w:abstractNumId w:val="23"/>
  </w:num>
  <w:num w:numId="10" w16cid:durableId="1898392950">
    <w:abstractNumId w:val="25"/>
  </w:num>
  <w:num w:numId="11" w16cid:durableId="918059198">
    <w:abstractNumId w:val="19"/>
  </w:num>
  <w:num w:numId="12" w16cid:durableId="1419906179">
    <w:abstractNumId w:val="28"/>
  </w:num>
  <w:num w:numId="13" w16cid:durableId="110245850">
    <w:abstractNumId w:val="14"/>
  </w:num>
  <w:num w:numId="14" w16cid:durableId="1901285245">
    <w:abstractNumId w:val="29"/>
  </w:num>
  <w:num w:numId="15" w16cid:durableId="1992130086">
    <w:abstractNumId w:val="18"/>
  </w:num>
  <w:num w:numId="16" w16cid:durableId="688333444">
    <w:abstractNumId w:val="17"/>
  </w:num>
  <w:num w:numId="17" w16cid:durableId="1601520619">
    <w:abstractNumId w:val="15"/>
  </w:num>
  <w:num w:numId="18" w16cid:durableId="525405115">
    <w:abstractNumId w:val="10"/>
  </w:num>
  <w:num w:numId="19" w16cid:durableId="1918973344">
    <w:abstractNumId w:val="31"/>
  </w:num>
  <w:num w:numId="20" w16cid:durableId="689767955">
    <w:abstractNumId w:val="3"/>
  </w:num>
  <w:num w:numId="21" w16cid:durableId="485391986">
    <w:abstractNumId w:val="6"/>
  </w:num>
  <w:num w:numId="22" w16cid:durableId="1940794785">
    <w:abstractNumId w:val="11"/>
  </w:num>
  <w:num w:numId="23" w16cid:durableId="1227036736">
    <w:abstractNumId w:val="27"/>
  </w:num>
  <w:num w:numId="24" w16cid:durableId="374280397">
    <w:abstractNumId w:val="33"/>
  </w:num>
  <w:num w:numId="25" w16cid:durableId="870341654">
    <w:abstractNumId w:val="39"/>
  </w:num>
  <w:num w:numId="26" w16cid:durableId="584384547">
    <w:abstractNumId w:val="20"/>
  </w:num>
  <w:num w:numId="27" w16cid:durableId="1862746499">
    <w:abstractNumId w:val="35"/>
  </w:num>
  <w:num w:numId="28" w16cid:durableId="20873235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39188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99752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0995573">
    <w:abstractNumId w:val="1"/>
  </w:num>
  <w:num w:numId="32" w16cid:durableId="498811504">
    <w:abstractNumId w:val="0"/>
  </w:num>
  <w:num w:numId="33" w16cid:durableId="231234228">
    <w:abstractNumId w:val="21"/>
  </w:num>
  <w:num w:numId="34" w16cid:durableId="612978100">
    <w:abstractNumId w:val="1"/>
  </w:num>
  <w:num w:numId="35" w16cid:durableId="969555146">
    <w:abstractNumId w:val="32"/>
  </w:num>
  <w:num w:numId="36" w16cid:durableId="887761099">
    <w:abstractNumId w:val="12"/>
  </w:num>
  <w:num w:numId="37" w16cid:durableId="1661349459">
    <w:abstractNumId w:val="16"/>
  </w:num>
  <w:num w:numId="38" w16cid:durableId="993487581">
    <w:abstractNumId w:val="7"/>
  </w:num>
  <w:num w:numId="39" w16cid:durableId="1356618460">
    <w:abstractNumId w:val="37"/>
  </w:num>
  <w:num w:numId="40" w16cid:durableId="1819760402">
    <w:abstractNumId w:val="38"/>
  </w:num>
  <w:num w:numId="41" w16cid:durableId="757411970">
    <w:abstractNumId w:val="30"/>
  </w:num>
  <w:num w:numId="42" w16cid:durableId="2101829626">
    <w:abstractNumId w:val="9"/>
  </w:num>
  <w:num w:numId="43" w16cid:durableId="2970763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D6"/>
    <w:rsid w:val="0000172D"/>
    <w:rsid w:val="00003806"/>
    <w:rsid w:val="00004E48"/>
    <w:rsid w:val="00005B73"/>
    <w:rsid w:val="0000621A"/>
    <w:rsid w:val="00006432"/>
    <w:rsid w:val="0000774B"/>
    <w:rsid w:val="0001380E"/>
    <w:rsid w:val="000151DA"/>
    <w:rsid w:val="00016E14"/>
    <w:rsid w:val="0001737A"/>
    <w:rsid w:val="00024B7C"/>
    <w:rsid w:val="00027F36"/>
    <w:rsid w:val="000308C5"/>
    <w:rsid w:val="00030CD2"/>
    <w:rsid w:val="00031D08"/>
    <w:rsid w:val="000323A1"/>
    <w:rsid w:val="000353B2"/>
    <w:rsid w:val="00036B09"/>
    <w:rsid w:val="000414EC"/>
    <w:rsid w:val="00044BB4"/>
    <w:rsid w:val="00045499"/>
    <w:rsid w:val="00046228"/>
    <w:rsid w:val="00054336"/>
    <w:rsid w:val="000571D4"/>
    <w:rsid w:val="00060AC8"/>
    <w:rsid w:val="00061B95"/>
    <w:rsid w:val="00066CDC"/>
    <w:rsid w:val="00070C3A"/>
    <w:rsid w:val="000720BD"/>
    <w:rsid w:val="00077486"/>
    <w:rsid w:val="00080926"/>
    <w:rsid w:val="00083C22"/>
    <w:rsid w:val="0009114B"/>
    <w:rsid w:val="00092255"/>
    <w:rsid w:val="000923A2"/>
    <w:rsid w:val="00096000"/>
    <w:rsid w:val="000A335B"/>
    <w:rsid w:val="000A466C"/>
    <w:rsid w:val="000A4930"/>
    <w:rsid w:val="000A73D8"/>
    <w:rsid w:val="000B29E9"/>
    <w:rsid w:val="000B389A"/>
    <w:rsid w:val="000B46AF"/>
    <w:rsid w:val="000B47E7"/>
    <w:rsid w:val="000B5E12"/>
    <w:rsid w:val="000B7053"/>
    <w:rsid w:val="000C0123"/>
    <w:rsid w:val="000C239B"/>
    <w:rsid w:val="000C27A0"/>
    <w:rsid w:val="000C5A9C"/>
    <w:rsid w:val="000C7961"/>
    <w:rsid w:val="000C7AE1"/>
    <w:rsid w:val="000D04EC"/>
    <w:rsid w:val="000D17C9"/>
    <w:rsid w:val="000D1FD3"/>
    <w:rsid w:val="000D264D"/>
    <w:rsid w:val="000D3CF6"/>
    <w:rsid w:val="000D49B5"/>
    <w:rsid w:val="000D6EAF"/>
    <w:rsid w:val="000E493C"/>
    <w:rsid w:val="000E61D7"/>
    <w:rsid w:val="000E748E"/>
    <w:rsid w:val="000F01CF"/>
    <w:rsid w:val="000F66E3"/>
    <w:rsid w:val="00100F74"/>
    <w:rsid w:val="00102CED"/>
    <w:rsid w:val="00104BE8"/>
    <w:rsid w:val="0011388A"/>
    <w:rsid w:val="00116E6F"/>
    <w:rsid w:val="001225BA"/>
    <w:rsid w:val="001228E0"/>
    <w:rsid w:val="00124FF1"/>
    <w:rsid w:val="00126635"/>
    <w:rsid w:val="00134019"/>
    <w:rsid w:val="0013471C"/>
    <w:rsid w:val="00136C4C"/>
    <w:rsid w:val="00136F33"/>
    <w:rsid w:val="00144929"/>
    <w:rsid w:val="00144FC0"/>
    <w:rsid w:val="00145348"/>
    <w:rsid w:val="00147895"/>
    <w:rsid w:val="001478A8"/>
    <w:rsid w:val="00150FC4"/>
    <w:rsid w:val="001541C9"/>
    <w:rsid w:val="00155846"/>
    <w:rsid w:val="0015658E"/>
    <w:rsid w:val="00156836"/>
    <w:rsid w:val="00157C9F"/>
    <w:rsid w:val="00161107"/>
    <w:rsid w:val="00163156"/>
    <w:rsid w:val="00163F07"/>
    <w:rsid w:val="00164ADF"/>
    <w:rsid w:val="001650E6"/>
    <w:rsid w:val="001652DE"/>
    <w:rsid w:val="00166EC7"/>
    <w:rsid w:val="00167887"/>
    <w:rsid w:val="00171298"/>
    <w:rsid w:val="00177D35"/>
    <w:rsid w:val="00177D6A"/>
    <w:rsid w:val="0018301F"/>
    <w:rsid w:val="00185DE9"/>
    <w:rsid w:val="00192AD6"/>
    <w:rsid w:val="00192D2E"/>
    <w:rsid w:val="00197D21"/>
    <w:rsid w:val="001A3043"/>
    <w:rsid w:val="001A333E"/>
    <w:rsid w:val="001A4A40"/>
    <w:rsid w:val="001A65A5"/>
    <w:rsid w:val="001A7E19"/>
    <w:rsid w:val="001B12F6"/>
    <w:rsid w:val="001B29D3"/>
    <w:rsid w:val="001C1729"/>
    <w:rsid w:val="001C20F1"/>
    <w:rsid w:val="001C3D2A"/>
    <w:rsid w:val="001C3E27"/>
    <w:rsid w:val="001C3F11"/>
    <w:rsid w:val="001C5AB8"/>
    <w:rsid w:val="001D156F"/>
    <w:rsid w:val="001D3911"/>
    <w:rsid w:val="001E137B"/>
    <w:rsid w:val="001E23A4"/>
    <w:rsid w:val="001E5DB5"/>
    <w:rsid w:val="001E5DB6"/>
    <w:rsid w:val="001E6356"/>
    <w:rsid w:val="001E76B7"/>
    <w:rsid w:val="001F133B"/>
    <w:rsid w:val="001F2909"/>
    <w:rsid w:val="001F426D"/>
    <w:rsid w:val="001F72CE"/>
    <w:rsid w:val="00200E05"/>
    <w:rsid w:val="002027B5"/>
    <w:rsid w:val="00203064"/>
    <w:rsid w:val="002149C0"/>
    <w:rsid w:val="002176E5"/>
    <w:rsid w:val="00217A15"/>
    <w:rsid w:val="00220510"/>
    <w:rsid w:val="00220ABA"/>
    <w:rsid w:val="00226EC0"/>
    <w:rsid w:val="00227108"/>
    <w:rsid w:val="00227249"/>
    <w:rsid w:val="00234A73"/>
    <w:rsid w:val="002404FF"/>
    <w:rsid w:val="002407FF"/>
    <w:rsid w:val="00241024"/>
    <w:rsid w:val="00242809"/>
    <w:rsid w:val="002442C8"/>
    <w:rsid w:val="00246D20"/>
    <w:rsid w:val="00247014"/>
    <w:rsid w:val="00251812"/>
    <w:rsid w:val="002557FB"/>
    <w:rsid w:val="00257728"/>
    <w:rsid w:val="002607DA"/>
    <w:rsid w:val="00261D3B"/>
    <w:rsid w:val="00263535"/>
    <w:rsid w:val="00264BD3"/>
    <w:rsid w:val="0026514B"/>
    <w:rsid w:val="002654B1"/>
    <w:rsid w:val="0026653C"/>
    <w:rsid w:val="00267171"/>
    <w:rsid w:val="00271B53"/>
    <w:rsid w:val="002727C4"/>
    <w:rsid w:val="00274E38"/>
    <w:rsid w:val="002776E0"/>
    <w:rsid w:val="00277F43"/>
    <w:rsid w:val="002800ED"/>
    <w:rsid w:val="002845E6"/>
    <w:rsid w:val="00284EF1"/>
    <w:rsid w:val="00284F62"/>
    <w:rsid w:val="00286E05"/>
    <w:rsid w:val="00295723"/>
    <w:rsid w:val="00296A03"/>
    <w:rsid w:val="00297E1C"/>
    <w:rsid w:val="002A2269"/>
    <w:rsid w:val="002A2817"/>
    <w:rsid w:val="002A373C"/>
    <w:rsid w:val="002A69C1"/>
    <w:rsid w:val="002B00CD"/>
    <w:rsid w:val="002B466F"/>
    <w:rsid w:val="002B66A2"/>
    <w:rsid w:val="002B6A7B"/>
    <w:rsid w:val="002C05B2"/>
    <w:rsid w:val="002C06A0"/>
    <w:rsid w:val="002C0B98"/>
    <w:rsid w:val="002C0C4F"/>
    <w:rsid w:val="002C0E08"/>
    <w:rsid w:val="002C1B3C"/>
    <w:rsid w:val="002C2ACC"/>
    <w:rsid w:val="002C5FA1"/>
    <w:rsid w:val="002C6AF8"/>
    <w:rsid w:val="002C6B2B"/>
    <w:rsid w:val="002C6F7F"/>
    <w:rsid w:val="002C7A25"/>
    <w:rsid w:val="002C7E18"/>
    <w:rsid w:val="002D0DA3"/>
    <w:rsid w:val="002D4779"/>
    <w:rsid w:val="002D58A6"/>
    <w:rsid w:val="002D5F19"/>
    <w:rsid w:val="002D7B4B"/>
    <w:rsid w:val="002E0F88"/>
    <w:rsid w:val="002E4F68"/>
    <w:rsid w:val="002F16FC"/>
    <w:rsid w:val="002F751D"/>
    <w:rsid w:val="00302E78"/>
    <w:rsid w:val="00302EDE"/>
    <w:rsid w:val="003068F4"/>
    <w:rsid w:val="0031204F"/>
    <w:rsid w:val="00312C57"/>
    <w:rsid w:val="0031325B"/>
    <w:rsid w:val="003173FD"/>
    <w:rsid w:val="003202A9"/>
    <w:rsid w:val="0032325A"/>
    <w:rsid w:val="00332398"/>
    <w:rsid w:val="003326DB"/>
    <w:rsid w:val="00337316"/>
    <w:rsid w:val="003406B8"/>
    <w:rsid w:val="00341496"/>
    <w:rsid w:val="00345DBB"/>
    <w:rsid w:val="003476F4"/>
    <w:rsid w:val="003502BC"/>
    <w:rsid w:val="00357817"/>
    <w:rsid w:val="00357DB5"/>
    <w:rsid w:val="00361340"/>
    <w:rsid w:val="00362796"/>
    <w:rsid w:val="00362B6F"/>
    <w:rsid w:val="0036345E"/>
    <w:rsid w:val="0036511F"/>
    <w:rsid w:val="003652E9"/>
    <w:rsid w:val="00366BD7"/>
    <w:rsid w:val="0036717C"/>
    <w:rsid w:val="003704D1"/>
    <w:rsid w:val="00372CBF"/>
    <w:rsid w:val="0037368A"/>
    <w:rsid w:val="00373876"/>
    <w:rsid w:val="00373FD3"/>
    <w:rsid w:val="0037600F"/>
    <w:rsid w:val="0037601A"/>
    <w:rsid w:val="00376B1E"/>
    <w:rsid w:val="0037741E"/>
    <w:rsid w:val="00377632"/>
    <w:rsid w:val="003819E9"/>
    <w:rsid w:val="003836FF"/>
    <w:rsid w:val="00383D1B"/>
    <w:rsid w:val="00384443"/>
    <w:rsid w:val="0038544D"/>
    <w:rsid w:val="0038554F"/>
    <w:rsid w:val="00386E26"/>
    <w:rsid w:val="00393900"/>
    <w:rsid w:val="0039699E"/>
    <w:rsid w:val="0039748B"/>
    <w:rsid w:val="003A015E"/>
    <w:rsid w:val="003A15EE"/>
    <w:rsid w:val="003A21FA"/>
    <w:rsid w:val="003A6069"/>
    <w:rsid w:val="003A620A"/>
    <w:rsid w:val="003A654B"/>
    <w:rsid w:val="003A6A7C"/>
    <w:rsid w:val="003B093F"/>
    <w:rsid w:val="003B126A"/>
    <w:rsid w:val="003B16D7"/>
    <w:rsid w:val="003B19DE"/>
    <w:rsid w:val="003B41CA"/>
    <w:rsid w:val="003B426F"/>
    <w:rsid w:val="003B56DF"/>
    <w:rsid w:val="003B7823"/>
    <w:rsid w:val="003C3D6B"/>
    <w:rsid w:val="003C3F1D"/>
    <w:rsid w:val="003C4237"/>
    <w:rsid w:val="003C69E5"/>
    <w:rsid w:val="003D3D36"/>
    <w:rsid w:val="003D4958"/>
    <w:rsid w:val="003E2A9E"/>
    <w:rsid w:val="003E61B0"/>
    <w:rsid w:val="003E7EF1"/>
    <w:rsid w:val="003E7F6B"/>
    <w:rsid w:val="003F0557"/>
    <w:rsid w:val="003F0D1F"/>
    <w:rsid w:val="003F1BAC"/>
    <w:rsid w:val="003F3DD4"/>
    <w:rsid w:val="004137F1"/>
    <w:rsid w:val="0041588C"/>
    <w:rsid w:val="004178CE"/>
    <w:rsid w:val="00430D69"/>
    <w:rsid w:val="00431DE0"/>
    <w:rsid w:val="00437219"/>
    <w:rsid w:val="00437CEA"/>
    <w:rsid w:val="0044012B"/>
    <w:rsid w:val="00440A6A"/>
    <w:rsid w:val="0044334A"/>
    <w:rsid w:val="004471F6"/>
    <w:rsid w:val="00447BA6"/>
    <w:rsid w:val="00452972"/>
    <w:rsid w:val="004551ED"/>
    <w:rsid w:val="004562A7"/>
    <w:rsid w:val="00456E81"/>
    <w:rsid w:val="00457671"/>
    <w:rsid w:val="00460113"/>
    <w:rsid w:val="004625FB"/>
    <w:rsid w:val="004653D8"/>
    <w:rsid w:val="004656FC"/>
    <w:rsid w:val="00470063"/>
    <w:rsid w:val="00471E80"/>
    <w:rsid w:val="00482809"/>
    <w:rsid w:val="004832C6"/>
    <w:rsid w:val="00483C66"/>
    <w:rsid w:val="004847B7"/>
    <w:rsid w:val="004854C7"/>
    <w:rsid w:val="00485E84"/>
    <w:rsid w:val="004864F5"/>
    <w:rsid w:val="00486591"/>
    <w:rsid w:val="00486C5F"/>
    <w:rsid w:val="00496FCA"/>
    <w:rsid w:val="00497A16"/>
    <w:rsid w:val="004A082F"/>
    <w:rsid w:val="004A2F77"/>
    <w:rsid w:val="004A51C6"/>
    <w:rsid w:val="004A5CF2"/>
    <w:rsid w:val="004A6E91"/>
    <w:rsid w:val="004A7932"/>
    <w:rsid w:val="004B02D5"/>
    <w:rsid w:val="004B268D"/>
    <w:rsid w:val="004B2ABD"/>
    <w:rsid w:val="004B382E"/>
    <w:rsid w:val="004B4F86"/>
    <w:rsid w:val="004C0189"/>
    <w:rsid w:val="004C3FD8"/>
    <w:rsid w:val="004D219F"/>
    <w:rsid w:val="004E4582"/>
    <w:rsid w:val="004E7F2D"/>
    <w:rsid w:val="004F07E8"/>
    <w:rsid w:val="004F28AC"/>
    <w:rsid w:val="004F6C0B"/>
    <w:rsid w:val="00500725"/>
    <w:rsid w:val="005007EC"/>
    <w:rsid w:val="005119A8"/>
    <w:rsid w:val="00514CC2"/>
    <w:rsid w:val="005152FF"/>
    <w:rsid w:val="005177BA"/>
    <w:rsid w:val="00517FB0"/>
    <w:rsid w:val="005226D8"/>
    <w:rsid w:val="005331B5"/>
    <w:rsid w:val="0053516C"/>
    <w:rsid w:val="00536C61"/>
    <w:rsid w:val="00537B85"/>
    <w:rsid w:val="00537BB7"/>
    <w:rsid w:val="00540127"/>
    <w:rsid w:val="0054012D"/>
    <w:rsid w:val="00542AE4"/>
    <w:rsid w:val="00544DE1"/>
    <w:rsid w:val="00546E64"/>
    <w:rsid w:val="0055005E"/>
    <w:rsid w:val="00552249"/>
    <w:rsid w:val="00553C53"/>
    <w:rsid w:val="0055678B"/>
    <w:rsid w:val="00561FD1"/>
    <w:rsid w:val="00563F0B"/>
    <w:rsid w:val="005666A8"/>
    <w:rsid w:val="00566D95"/>
    <w:rsid w:val="005673A3"/>
    <w:rsid w:val="00570F71"/>
    <w:rsid w:val="005738F9"/>
    <w:rsid w:val="005750E2"/>
    <w:rsid w:val="00575E6A"/>
    <w:rsid w:val="005772EC"/>
    <w:rsid w:val="005776F3"/>
    <w:rsid w:val="00590E7E"/>
    <w:rsid w:val="00591C84"/>
    <w:rsid w:val="00592DB5"/>
    <w:rsid w:val="00594215"/>
    <w:rsid w:val="005952B1"/>
    <w:rsid w:val="00595B07"/>
    <w:rsid w:val="005A1CEA"/>
    <w:rsid w:val="005A1D0A"/>
    <w:rsid w:val="005A6016"/>
    <w:rsid w:val="005B2E04"/>
    <w:rsid w:val="005C1964"/>
    <w:rsid w:val="005C2BD0"/>
    <w:rsid w:val="005C5915"/>
    <w:rsid w:val="005D09FC"/>
    <w:rsid w:val="005D19F1"/>
    <w:rsid w:val="005D2542"/>
    <w:rsid w:val="005D3B3B"/>
    <w:rsid w:val="005D3E27"/>
    <w:rsid w:val="005D583E"/>
    <w:rsid w:val="005E139D"/>
    <w:rsid w:val="005E44E8"/>
    <w:rsid w:val="005E450B"/>
    <w:rsid w:val="005E577D"/>
    <w:rsid w:val="005F0AD5"/>
    <w:rsid w:val="005F14F1"/>
    <w:rsid w:val="005F35C6"/>
    <w:rsid w:val="005F37BB"/>
    <w:rsid w:val="005F684D"/>
    <w:rsid w:val="005F7C5D"/>
    <w:rsid w:val="00600B04"/>
    <w:rsid w:val="0060237D"/>
    <w:rsid w:val="00603257"/>
    <w:rsid w:val="00607DE4"/>
    <w:rsid w:val="00610CF6"/>
    <w:rsid w:val="0061105C"/>
    <w:rsid w:val="00611110"/>
    <w:rsid w:val="00612D1C"/>
    <w:rsid w:val="00617462"/>
    <w:rsid w:val="0062378C"/>
    <w:rsid w:val="00624BA1"/>
    <w:rsid w:val="00626DEE"/>
    <w:rsid w:val="0063485E"/>
    <w:rsid w:val="00635A02"/>
    <w:rsid w:val="006375D9"/>
    <w:rsid w:val="0063778E"/>
    <w:rsid w:val="00641FE3"/>
    <w:rsid w:val="0064357F"/>
    <w:rsid w:val="00643A49"/>
    <w:rsid w:val="00644061"/>
    <w:rsid w:val="00650C38"/>
    <w:rsid w:val="006514A6"/>
    <w:rsid w:val="00653E5B"/>
    <w:rsid w:val="006540A7"/>
    <w:rsid w:val="0065666A"/>
    <w:rsid w:val="0066218E"/>
    <w:rsid w:val="006641B4"/>
    <w:rsid w:val="00665F8B"/>
    <w:rsid w:val="0067251E"/>
    <w:rsid w:val="00672F1A"/>
    <w:rsid w:val="00674F55"/>
    <w:rsid w:val="00680225"/>
    <w:rsid w:val="00681034"/>
    <w:rsid w:val="00681375"/>
    <w:rsid w:val="00681D78"/>
    <w:rsid w:val="00682588"/>
    <w:rsid w:val="006838D6"/>
    <w:rsid w:val="00684C44"/>
    <w:rsid w:val="00684F58"/>
    <w:rsid w:val="0069099C"/>
    <w:rsid w:val="00692106"/>
    <w:rsid w:val="0069261E"/>
    <w:rsid w:val="00692F84"/>
    <w:rsid w:val="006A0D57"/>
    <w:rsid w:val="006A1E28"/>
    <w:rsid w:val="006A4924"/>
    <w:rsid w:val="006A5624"/>
    <w:rsid w:val="006A6788"/>
    <w:rsid w:val="006B2AF7"/>
    <w:rsid w:val="006B36C2"/>
    <w:rsid w:val="006B3C88"/>
    <w:rsid w:val="006B6EA2"/>
    <w:rsid w:val="006C5E8B"/>
    <w:rsid w:val="006C6E55"/>
    <w:rsid w:val="006C6F47"/>
    <w:rsid w:val="006C74B0"/>
    <w:rsid w:val="006D1824"/>
    <w:rsid w:val="006D2CDB"/>
    <w:rsid w:val="006D3699"/>
    <w:rsid w:val="006D56D2"/>
    <w:rsid w:val="006D56D7"/>
    <w:rsid w:val="006D6583"/>
    <w:rsid w:val="006D72E0"/>
    <w:rsid w:val="006E38C0"/>
    <w:rsid w:val="006E526B"/>
    <w:rsid w:val="006E5C13"/>
    <w:rsid w:val="006E6F58"/>
    <w:rsid w:val="006F6630"/>
    <w:rsid w:val="007038E0"/>
    <w:rsid w:val="00705A21"/>
    <w:rsid w:val="007110C8"/>
    <w:rsid w:val="007117DC"/>
    <w:rsid w:val="00711B8C"/>
    <w:rsid w:val="0071411A"/>
    <w:rsid w:val="007142A3"/>
    <w:rsid w:val="00714525"/>
    <w:rsid w:val="007153D1"/>
    <w:rsid w:val="00716A77"/>
    <w:rsid w:val="0071749F"/>
    <w:rsid w:val="00717E17"/>
    <w:rsid w:val="007205D1"/>
    <w:rsid w:val="00720C93"/>
    <w:rsid w:val="00723169"/>
    <w:rsid w:val="007248DB"/>
    <w:rsid w:val="00726B5A"/>
    <w:rsid w:val="0073055E"/>
    <w:rsid w:val="00732606"/>
    <w:rsid w:val="00732A52"/>
    <w:rsid w:val="0073573B"/>
    <w:rsid w:val="00743305"/>
    <w:rsid w:val="00745488"/>
    <w:rsid w:val="007459F3"/>
    <w:rsid w:val="00745B34"/>
    <w:rsid w:val="007464E0"/>
    <w:rsid w:val="00747C46"/>
    <w:rsid w:val="0075225A"/>
    <w:rsid w:val="00753312"/>
    <w:rsid w:val="00754129"/>
    <w:rsid w:val="007606DA"/>
    <w:rsid w:val="0076118F"/>
    <w:rsid w:val="00763637"/>
    <w:rsid w:val="00765DF2"/>
    <w:rsid w:val="00767CC0"/>
    <w:rsid w:val="007714F7"/>
    <w:rsid w:val="00772F84"/>
    <w:rsid w:val="00774553"/>
    <w:rsid w:val="00776D42"/>
    <w:rsid w:val="0078102B"/>
    <w:rsid w:val="007813EB"/>
    <w:rsid w:val="0078690C"/>
    <w:rsid w:val="00790349"/>
    <w:rsid w:val="00792C9D"/>
    <w:rsid w:val="007930C5"/>
    <w:rsid w:val="00797B28"/>
    <w:rsid w:val="007A23D9"/>
    <w:rsid w:val="007B0301"/>
    <w:rsid w:val="007B2523"/>
    <w:rsid w:val="007B52CD"/>
    <w:rsid w:val="007B7032"/>
    <w:rsid w:val="007B73FF"/>
    <w:rsid w:val="007B7A0E"/>
    <w:rsid w:val="007C1A13"/>
    <w:rsid w:val="007C2DAE"/>
    <w:rsid w:val="007C44DC"/>
    <w:rsid w:val="007C6568"/>
    <w:rsid w:val="007C79F2"/>
    <w:rsid w:val="007D02CD"/>
    <w:rsid w:val="007D2555"/>
    <w:rsid w:val="007D2FBF"/>
    <w:rsid w:val="007D4934"/>
    <w:rsid w:val="007D5B6B"/>
    <w:rsid w:val="007D68A1"/>
    <w:rsid w:val="007E019C"/>
    <w:rsid w:val="007E2464"/>
    <w:rsid w:val="007E2B32"/>
    <w:rsid w:val="007F16A0"/>
    <w:rsid w:val="007F28F8"/>
    <w:rsid w:val="007F6780"/>
    <w:rsid w:val="00802564"/>
    <w:rsid w:val="00803387"/>
    <w:rsid w:val="008047DA"/>
    <w:rsid w:val="0080780B"/>
    <w:rsid w:val="008103B1"/>
    <w:rsid w:val="008106FF"/>
    <w:rsid w:val="00815513"/>
    <w:rsid w:val="0081716E"/>
    <w:rsid w:val="00817BF8"/>
    <w:rsid w:val="00822BB7"/>
    <w:rsid w:val="00826109"/>
    <w:rsid w:val="008265AB"/>
    <w:rsid w:val="00830B6B"/>
    <w:rsid w:val="00831E4F"/>
    <w:rsid w:val="00834808"/>
    <w:rsid w:val="00834F38"/>
    <w:rsid w:val="00836467"/>
    <w:rsid w:val="008420E8"/>
    <w:rsid w:val="00842306"/>
    <w:rsid w:val="00842AD1"/>
    <w:rsid w:val="00846503"/>
    <w:rsid w:val="00846DBF"/>
    <w:rsid w:val="00852ADB"/>
    <w:rsid w:val="008536F6"/>
    <w:rsid w:val="008567AE"/>
    <w:rsid w:val="00856E23"/>
    <w:rsid w:val="00857397"/>
    <w:rsid w:val="00860D15"/>
    <w:rsid w:val="00861D86"/>
    <w:rsid w:val="0086272D"/>
    <w:rsid w:val="00862BC5"/>
    <w:rsid w:val="00866A64"/>
    <w:rsid w:val="008670F1"/>
    <w:rsid w:val="00867260"/>
    <w:rsid w:val="00867268"/>
    <w:rsid w:val="00867592"/>
    <w:rsid w:val="00875251"/>
    <w:rsid w:val="00875C1C"/>
    <w:rsid w:val="008763BB"/>
    <w:rsid w:val="008777ED"/>
    <w:rsid w:val="0088180B"/>
    <w:rsid w:val="0088286F"/>
    <w:rsid w:val="00885E50"/>
    <w:rsid w:val="00886B31"/>
    <w:rsid w:val="00887414"/>
    <w:rsid w:val="00890727"/>
    <w:rsid w:val="008A0A05"/>
    <w:rsid w:val="008A17FE"/>
    <w:rsid w:val="008A35A5"/>
    <w:rsid w:val="008A3CC2"/>
    <w:rsid w:val="008B0C37"/>
    <w:rsid w:val="008B5D84"/>
    <w:rsid w:val="008B7C27"/>
    <w:rsid w:val="008C2450"/>
    <w:rsid w:val="008D0451"/>
    <w:rsid w:val="008D2538"/>
    <w:rsid w:val="008D5485"/>
    <w:rsid w:val="008E09A3"/>
    <w:rsid w:val="008E2D2F"/>
    <w:rsid w:val="008E3967"/>
    <w:rsid w:val="008E3E30"/>
    <w:rsid w:val="008E472A"/>
    <w:rsid w:val="008E4EC1"/>
    <w:rsid w:val="008F2465"/>
    <w:rsid w:val="008F287E"/>
    <w:rsid w:val="008F3595"/>
    <w:rsid w:val="008F494F"/>
    <w:rsid w:val="008F52D3"/>
    <w:rsid w:val="008F56F6"/>
    <w:rsid w:val="008F6854"/>
    <w:rsid w:val="00901841"/>
    <w:rsid w:val="00902A30"/>
    <w:rsid w:val="009133C5"/>
    <w:rsid w:val="009216A2"/>
    <w:rsid w:val="0092291F"/>
    <w:rsid w:val="00927D5F"/>
    <w:rsid w:val="0093197F"/>
    <w:rsid w:val="0093536F"/>
    <w:rsid w:val="009356AA"/>
    <w:rsid w:val="00935B2E"/>
    <w:rsid w:val="009378F0"/>
    <w:rsid w:val="009426E1"/>
    <w:rsid w:val="00944FD2"/>
    <w:rsid w:val="009464FA"/>
    <w:rsid w:val="00951362"/>
    <w:rsid w:val="00954B4A"/>
    <w:rsid w:val="00954DD1"/>
    <w:rsid w:val="0095565F"/>
    <w:rsid w:val="00957471"/>
    <w:rsid w:val="00960D45"/>
    <w:rsid w:val="00962E6E"/>
    <w:rsid w:val="00963945"/>
    <w:rsid w:val="00965274"/>
    <w:rsid w:val="009661FB"/>
    <w:rsid w:val="009670F8"/>
    <w:rsid w:val="009671EB"/>
    <w:rsid w:val="009703E0"/>
    <w:rsid w:val="00970686"/>
    <w:rsid w:val="0097548F"/>
    <w:rsid w:val="00975677"/>
    <w:rsid w:val="00980C88"/>
    <w:rsid w:val="00981271"/>
    <w:rsid w:val="00986C33"/>
    <w:rsid w:val="00990615"/>
    <w:rsid w:val="00990ACE"/>
    <w:rsid w:val="00991713"/>
    <w:rsid w:val="00993239"/>
    <w:rsid w:val="009946FA"/>
    <w:rsid w:val="009A3B95"/>
    <w:rsid w:val="009A432B"/>
    <w:rsid w:val="009A6140"/>
    <w:rsid w:val="009B1961"/>
    <w:rsid w:val="009B226E"/>
    <w:rsid w:val="009B2C2F"/>
    <w:rsid w:val="009B3425"/>
    <w:rsid w:val="009B702E"/>
    <w:rsid w:val="009B7A6C"/>
    <w:rsid w:val="009C1330"/>
    <w:rsid w:val="009C1845"/>
    <w:rsid w:val="009C3985"/>
    <w:rsid w:val="009C46F3"/>
    <w:rsid w:val="009C5A0B"/>
    <w:rsid w:val="009C5E01"/>
    <w:rsid w:val="009C7294"/>
    <w:rsid w:val="009D3283"/>
    <w:rsid w:val="009D3AB4"/>
    <w:rsid w:val="009D469D"/>
    <w:rsid w:val="009D5982"/>
    <w:rsid w:val="009E0C01"/>
    <w:rsid w:val="009E2700"/>
    <w:rsid w:val="009E3109"/>
    <w:rsid w:val="009E3BD3"/>
    <w:rsid w:val="009E5BAA"/>
    <w:rsid w:val="009E656B"/>
    <w:rsid w:val="009E72AE"/>
    <w:rsid w:val="009F0E24"/>
    <w:rsid w:val="009F69FA"/>
    <w:rsid w:val="009F6BDE"/>
    <w:rsid w:val="00A01E55"/>
    <w:rsid w:val="00A02EFE"/>
    <w:rsid w:val="00A038AC"/>
    <w:rsid w:val="00A11EC1"/>
    <w:rsid w:val="00A129E1"/>
    <w:rsid w:val="00A142A8"/>
    <w:rsid w:val="00A22B11"/>
    <w:rsid w:val="00A23CE4"/>
    <w:rsid w:val="00A309A5"/>
    <w:rsid w:val="00A33435"/>
    <w:rsid w:val="00A334DA"/>
    <w:rsid w:val="00A351FD"/>
    <w:rsid w:val="00A36ACD"/>
    <w:rsid w:val="00A36BF9"/>
    <w:rsid w:val="00A37F5F"/>
    <w:rsid w:val="00A46288"/>
    <w:rsid w:val="00A46316"/>
    <w:rsid w:val="00A464F3"/>
    <w:rsid w:val="00A47B93"/>
    <w:rsid w:val="00A5223B"/>
    <w:rsid w:val="00A53215"/>
    <w:rsid w:val="00A579DE"/>
    <w:rsid w:val="00A62324"/>
    <w:rsid w:val="00A6458C"/>
    <w:rsid w:val="00A64ED7"/>
    <w:rsid w:val="00A66152"/>
    <w:rsid w:val="00A67492"/>
    <w:rsid w:val="00A674F7"/>
    <w:rsid w:val="00A71250"/>
    <w:rsid w:val="00A71913"/>
    <w:rsid w:val="00A71A13"/>
    <w:rsid w:val="00A746AC"/>
    <w:rsid w:val="00A815D1"/>
    <w:rsid w:val="00A81709"/>
    <w:rsid w:val="00A8170D"/>
    <w:rsid w:val="00A8524C"/>
    <w:rsid w:val="00A85474"/>
    <w:rsid w:val="00A870A5"/>
    <w:rsid w:val="00A90DEF"/>
    <w:rsid w:val="00A91E75"/>
    <w:rsid w:val="00A92D88"/>
    <w:rsid w:val="00A94023"/>
    <w:rsid w:val="00A954EC"/>
    <w:rsid w:val="00A97B1F"/>
    <w:rsid w:val="00AA1406"/>
    <w:rsid w:val="00AA29CE"/>
    <w:rsid w:val="00AA72CF"/>
    <w:rsid w:val="00AB0D89"/>
    <w:rsid w:val="00AC02F6"/>
    <w:rsid w:val="00AC13ED"/>
    <w:rsid w:val="00AC4863"/>
    <w:rsid w:val="00AC4EF6"/>
    <w:rsid w:val="00AC59D4"/>
    <w:rsid w:val="00AD134C"/>
    <w:rsid w:val="00AD1488"/>
    <w:rsid w:val="00AD21F3"/>
    <w:rsid w:val="00AD25C4"/>
    <w:rsid w:val="00AD4250"/>
    <w:rsid w:val="00AD4E3F"/>
    <w:rsid w:val="00AD7D93"/>
    <w:rsid w:val="00AE4C27"/>
    <w:rsid w:val="00AF0026"/>
    <w:rsid w:val="00AF6C48"/>
    <w:rsid w:val="00AF780A"/>
    <w:rsid w:val="00AF7C9C"/>
    <w:rsid w:val="00B00786"/>
    <w:rsid w:val="00B02D77"/>
    <w:rsid w:val="00B037B0"/>
    <w:rsid w:val="00B106B5"/>
    <w:rsid w:val="00B110E4"/>
    <w:rsid w:val="00B111CA"/>
    <w:rsid w:val="00B15337"/>
    <w:rsid w:val="00B15B71"/>
    <w:rsid w:val="00B220F0"/>
    <w:rsid w:val="00B22805"/>
    <w:rsid w:val="00B26E6B"/>
    <w:rsid w:val="00B270A3"/>
    <w:rsid w:val="00B3249E"/>
    <w:rsid w:val="00B37068"/>
    <w:rsid w:val="00B42231"/>
    <w:rsid w:val="00B4758F"/>
    <w:rsid w:val="00B52440"/>
    <w:rsid w:val="00B55C85"/>
    <w:rsid w:val="00B57F81"/>
    <w:rsid w:val="00B644B6"/>
    <w:rsid w:val="00B65930"/>
    <w:rsid w:val="00B67D8E"/>
    <w:rsid w:val="00B67EC1"/>
    <w:rsid w:val="00B71857"/>
    <w:rsid w:val="00B754F1"/>
    <w:rsid w:val="00B761BC"/>
    <w:rsid w:val="00B7630D"/>
    <w:rsid w:val="00B82837"/>
    <w:rsid w:val="00B847E4"/>
    <w:rsid w:val="00B857F4"/>
    <w:rsid w:val="00B85BB8"/>
    <w:rsid w:val="00B86193"/>
    <w:rsid w:val="00B8629C"/>
    <w:rsid w:val="00B870A4"/>
    <w:rsid w:val="00B90536"/>
    <w:rsid w:val="00B9066B"/>
    <w:rsid w:val="00B9442C"/>
    <w:rsid w:val="00B947F2"/>
    <w:rsid w:val="00B95609"/>
    <w:rsid w:val="00B96DA1"/>
    <w:rsid w:val="00B96E51"/>
    <w:rsid w:val="00BA260E"/>
    <w:rsid w:val="00BA374E"/>
    <w:rsid w:val="00BA38F5"/>
    <w:rsid w:val="00BA600F"/>
    <w:rsid w:val="00BB2FCF"/>
    <w:rsid w:val="00BB77C5"/>
    <w:rsid w:val="00BC062F"/>
    <w:rsid w:val="00BC2A11"/>
    <w:rsid w:val="00BC2B73"/>
    <w:rsid w:val="00BC2E59"/>
    <w:rsid w:val="00BC363D"/>
    <w:rsid w:val="00BC656C"/>
    <w:rsid w:val="00BD0720"/>
    <w:rsid w:val="00BD1969"/>
    <w:rsid w:val="00BD3DAD"/>
    <w:rsid w:val="00BE0165"/>
    <w:rsid w:val="00BE24B1"/>
    <w:rsid w:val="00BE379D"/>
    <w:rsid w:val="00BE3B28"/>
    <w:rsid w:val="00BE3E67"/>
    <w:rsid w:val="00BF0BDC"/>
    <w:rsid w:val="00BF194F"/>
    <w:rsid w:val="00BF46A2"/>
    <w:rsid w:val="00BF7313"/>
    <w:rsid w:val="00C029EE"/>
    <w:rsid w:val="00C044F4"/>
    <w:rsid w:val="00C078E5"/>
    <w:rsid w:val="00C118FD"/>
    <w:rsid w:val="00C14948"/>
    <w:rsid w:val="00C14F82"/>
    <w:rsid w:val="00C16258"/>
    <w:rsid w:val="00C16261"/>
    <w:rsid w:val="00C172BB"/>
    <w:rsid w:val="00C17453"/>
    <w:rsid w:val="00C20135"/>
    <w:rsid w:val="00C20A95"/>
    <w:rsid w:val="00C21E4E"/>
    <w:rsid w:val="00C24E67"/>
    <w:rsid w:val="00C27589"/>
    <w:rsid w:val="00C30FE5"/>
    <w:rsid w:val="00C33167"/>
    <w:rsid w:val="00C36A47"/>
    <w:rsid w:val="00C378D6"/>
    <w:rsid w:val="00C4042B"/>
    <w:rsid w:val="00C42105"/>
    <w:rsid w:val="00C4584B"/>
    <w:rsid w:val="00C464C1"/>
    <w:rsid w:val="00C51C45"/>
    <w:rsid w:val="00C52EE1"/>
    <w:rsid w:val="00C616C6"/>
    <w:rsid w:val="00C64092"/>
    <w:rsid w:val="00C64A6E"/>
    <w:rsid w:val="00C65918"/>
    <w:rsid w:val="00C66E80"/>
    <w:rsid w:val="00C67424"/>
    <w:rsid w:val="00C714FE"/>
    <w:rsid w:val="00C7379A"/>
    <w:rsid w:val="00C77AF3"/>
    <w:rsid w:val="00C80350"/>
    <w:rsid w:val="00C81296"/>
    <w:rsid w:val="00C84F31"/>
    <w:rsid w:val="00C8728F"/>
    <w:rsid w:val="00C87CD7"/>
    <w:rsid w:val="00C93D86"/>
    <w:rsid w:val="00CA15E9"/>
    <w:rsid w:val="00CA2366"/>
    <w:rsid w:val="00CA3AE8"/>
    <w:rsid w:val="00CA4BA4"/>
    <w:rsid w:val="00CA51D5"/>
    <w:rsid w:val="00CB1B9A"/>
    <w:rsid w:val="00CB7129"/>
    <w:rsid w:val="00CC6F2C"/>
    <w:rsid w:val="00CC77D5"/>
    <w:rsid w:val="00CD0AEC"/>
    <w:rsid w:val="00CD0B98"/>
    <w:rsid w:val="00CD5374"/>
    <w:rsid w:val="00CD6A95"/>
    <w:rsid w:val="00CE5CED"/>
    <w:rsid w:val="00CE763D"/>
    <w:rsid w:val="00CF28D5"/>
    <w:rsid w:val="00CF29B5"/>
    <w:rsid w:val="00CF417F"/>
    <w:rsid w:val="00CF6847"/>
    <w:rsid w:val="00D03367"/>
    <w:rsid w:val="00D07535"/>
    <w:rsid w:val="00D1115F"/>
    <w:rsid w:val="00D1275E"/>
    <w:rsid w:val="00D13978"/>
    <w:rsid w:val="00D1477C"/>
    <w:rsid w:val="00D15125"/>
    <w:rsid w:val="00D20FA5"/>
    <w:rsid w:val="00D21804"/>
    <w:rsid w:val="00D22CF1"/>
    <w:rsid w:val="00D23CC4"/>
    <w:rsid w:val="00D2414C"/>
    <w:rsid w:val="00D31E93"/>
    <w:rsid w:val="00D32FFD"/>
    <w:rsid w:val="00D4235F"/>
    <w:rsid w:val="00D4353B"/>
    <w:rsid w:val="00D468D0"/>
    <w:rsid w:val="00D53D22"/>
    <w:rsid w:val="00D55EDD"/>
    <w:rsid w:val="00D5732E"/>
    <w:rsid w:val="00D6196D"/>
    <w:rsid w:val="00D65B73"/>
    <w:rsid w:val="00D6648A"/>
    <w:rsid w:val="00D666A8"/>
    <w:rsid w:val="00D66736"/>
    <w:rsid w:val="00D668BF"/>
    <w:rsid w:val="00D66BE6"/>
    <w:rsid w:val="00D707A1"/>
    <w:rsid w:val="00D73137"/>
    <w:rsid w:val="00D7491F"/>
    <w:rsid w:val="00D76A01"/>
    <w:rsid w:val="00D81BEE"/>
    <w:rsid w:val="00D827A9"/>
    <w:rsid w:val="00D83405"/>
    <w:rsid w:val="00D85324"/>
    <w:rsid w:val="00D9320F"/>
    <w:rsid w:val="00D93CE4"/>
    <w:rsid w:val="00D96CA4"/>
    <w:rsid w:val="00D97429"/>
    <w:rsid w:val="00DA0A0B"/>
    <w:rsid w:val="00DA1AC1"/>
    <w:rsid w:val="00DA46B9"/>
    <w:rsid w:val="00DA6B5B"/>
    <w:rsid w:val="00DA6B70"/>
    <w:rsid w:val="00DA7C4F"/>
    <w:rsid w:val="00DB4C9D"/>
    <w:rsid w:val="00DB6A45"/>
    <w:rsid w:val="00DC313D"/>
    <w:rsid w:val="00DC591B"/>
    <w:rsid w:val="00DD2452"/>
    <w:rsid w:val="00DD3BA7"/>
    <w:rsid w:val="00DD5C74"/>
    <w:rsid w:val="00DD641A"/>
    <w:rsid w:val="00DD6D47"/>
    <w:rsid w:val="00DD73AF"/>
    <w:rsid w:val="00DE173E"/>
    <w:rsid w:val="00DE48A3"/>
    <w:rsid w:val="00DE4C1D"/>
    <w:rsid w:val="00DE5FE6"/>
    <w:rsid w:val="00DE6B73"/>
    <w:rsid w:val="00DE78DF"/>
    <w:rsid w:val="00DE7914"/>
    <w:rsid w:val="00DF17A0"/>
    <w:rsid w:val="00DF2B79"/>
    <w:rsid w:val="00DF5A48"/>
    <w:rsid w:val="00DF6797"/>
    <w:rsid w:val="00DF72A0"/>
    <w:rsid w:val="00E03651"/>
    <w:rsid w:val="00E0533F"/>
    <w:rsid w:val="00E06883"/>
    <w:rsid w:val="00E07930"/>
    <w:rsid w:val="00E07987"/>
    <w:rsid w:val="00E114B4"/>
    <w:rsid w:val="00E13DAE"/>
    <w:rsid w:val="00E1405D"/>
    <w:rsid w:val="00E1535B"/>
    <w:rsid w:val="00E20496"/>
    <w:rsid w:val="00E23134"/>
    <w:rsid w:val="00E23E65"/>
    <w:rsid w:val="00E252A1"/>
    <w:rsid w:val="00E30796"/>
    <w:rsid w:val="00E3152A"/>
    <w:rsid w:val="00E31B48"/>
    <w:rsid w:val="00E32818"/>
    <w:rsid w:val="00E34C5B"/>
    <w:rsid w:val="00E4256B"/>
    <w:rsid w:val="00E47A57"/>
    <w:rsid w:val="00E5002A"/>
    <w:rsid w:val="00E50B69"/>
    <w:rsid w:val="00E523D5"/>
    <w:rsid w:val="00E53C6A"/>
    <w:rsid w:val="00E549D9"/>
    <w:rsid w:val="00E57D01"/>
    <w:rsid w:val="00E63F83"/>
    <w:rsid w:val="00E647F4"/>
    <w:rsid w:val="00E64F77"/>
    <w:rsid w:val="00E6798F"/>
    <w:rsid w:val="00E717FC"/>
    <w:rsid w:val="00E729D1"/>
    <w:rsid w:val="00E765D5"/>
    <w:rsid w:val="00E76936"/>
    <w:rsid w:val="00E857C3"/>
    <w:rsid w:val="00E87693"/>
    <w:rsid w:val="00E901E1"/>
    <w:rsid w:val="00E90859"/>
    <w:rsid w:val="00E92D55"/>
    <w:rsid w:val="00E93510"/>
    <w:rsid w:val="00E93722"/>
    <w:rsid w:val="00E95A18"/>
    <w:rsid w:val="00E97FE9"/>
    <w:rsid w:val="00EA037C"/>
    <w:rsid w:val="00EA49E1"/>
    <w:rsid w:val="00EA7048"/>
    <w:rsid w:val="00EB35B6"/>
    <w:rsid w:val="00EB3965"/>
    <w:rsid w:val="00EC445D"/>
    <w:rsid w:val="00EC7CAF"/>
    <w:rsid w:val="00ED20AF"/>
    <w:rsid w:val="00ED2DF5"/>
    <w:rsid w:val="00ED2F16"/>
    <w:rsid w:val="00ED3716"/>
    <w:rsid w:val="00ED6305"/>
    <w:rsid w:val="00EE0283"/>
    <w:rsid w:val="00EE186A"/>
    <w:rsid w:val="00EE3418"/>
    <w:rsid w:val="00EE7CBC"/>
    <w:rsid w:val="00EF0C72"/>
    <w:rsid w:val="00EF224D"/>
    <w:rsid w:val="00EF6FBF"/>
    <w:rsid w:val="00F00D08"/>
    <w:rsid w:val="00F02554"/>
    <w:rsid w:val="00F101FE"/>
    <w:rsid w:val="00F1061B"/>
    <w:rsid w:val="00F10B80"/>
    <w:rsid w:val="00F1206A"/>
    <w:rsid w:val="00F125A5"/>
    <w:rsid w:val="00F12623"/>
    <w:rsid w:val="00F13247"/>
    <w:rsid w:val="00F132E1"/>
    <w:rsid w:val="00F16C4A"/>
    <w:rsid w:val="00F17996"/>
    <w:rsid w:val="00F2145A"/>
    <w:rsid w:val="00F22728"/>
    <w:rsid w:val="00F25B97"/>
    <w:rsid w:val="00F26C96"/>
    <w:rsid w:val="00F26FCB"/>
    <w:rsid w:val="00F27761"/>
    <w:rsid w:val="00F35AE1"/>
    <w:rsid w:val="00F41195"/>
    <w:rsid w:val="00F42B91"/>
    <w:rsid w:val="00F441F0"/>
    <w:rsid w:val="00F444E2"/>
    <w:rsid w:val="00F46ED2"/>
    <w:rsid w:val="00F479F8"/>
    <w:rsid w:val="00F526C4"/>
    <w:rsid w:val="00F52914"/>
    <w:rsid w:val="00F55CB7"/>
    <w:rsid w:val="00F5645A"/>
    <w:rsid w:val="00F569ED"/>
    <w:rsid w:val="00F610E0"/>
    <w:rsid w:val="00F63976"/>
    <w:rsid w:val="00F67FF1"/>
    <w:rsid w:val="00F714C7"/>
    <w:rsid w:val="00F74261"/>
    <w:rsid w:val="00F80CDB"/>
    <w:rsid w:val="00F83E22"/>
    <w:rsid w:val="00F83EB3"/>
    <w:rsid w:val="00F869AA"/>
    <w:rsid w:val="00F87796"/>
    <w:rsid w:val="00F90CB9"/>
    <w:rsid w:val="00F935BB"/>
    <w:rsid w:val="00F96AA5"/>
    <w:rsid w:val="00F970A3"/>
    <w:rsid w:val="00FA17EA"/>
    <w:rsid w:val="00FA1E63"/>
    <w:rsid w:val="00FA6B00"/>
    <w:rsid w:val="00FB2454"/>
    <w:rsid w:val="00FB30A8"/>
    <w:rsid w:val="00FB3CB9"/>
    <w:rsid w:val="00FB4058"/>
    <w:rsid w:val="00FB5E70"/>
    <w:rsid w:val="00FB7830"/>
    <w:rsid w:val="00FC10BF"/>
    <w:rsid w:val="00FC3644"/>
    <w:rsid w:val="00FC4FBC"/>
    <w:rsid w:val="00FC5811"/>
    <w:rsid w:val="00FC7F32"/>
    <w:rsid w:val="00FD034A"/>
    <w:rsid w:val="00FD100E"/>
    <w:rsid w:val="00FD3E30"/>
    <w:rsid w:val="00FD5326"/>
    <w:rsid w:val="00FD61C3"/>
    <w:rsid w:val="00FD7130"/>
    <w:rsid w:val="00FE02AB"/>
    <w:rsid w:val="00FE3983"/>
    <w:rsid w:val="00FE426B"/>
    <w:rsid w:val="00FE7649"/>
    <w:rsid w:val="00FF02B5"/>
    <w:rsid w:val="00FF4E0C"/>
    <w:rsid w:val="00FF7323"/>
    <w:rsid w:val="00FF7709"/>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5C140C"/>
  <w15:docId w15:val="{C95CFF94-F8D9-4B38-82EE-5178330C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1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A2817"/>
    <w:pPr>
      <w:keepNext/>
      <w:keepLines/>
      <w:outlineLvl w:val="0"/>
    </w:pPr>
    <w:rPr>
      <w:rFonts w:eastAsiaTheme="majorEastAsia" w:cstheme="majorBidi"/>
      <w:b/>
      <w:bCs/>
      <w:sz w:val="28"/>
      <w:szCs w:val="28"/>
    </w:rPr>
  </w:style>
  <w:style w:type="paragraph" w:styleId="Heading2">
    <w:name w:val="heading 2"/>
    <w:aliases w:val="CROMS_Heading 2"/>
    <w:basedOn w:val="Normal"/>
    <w:next w:val="Normal"/>
    <w:link w:val="Heading2Char"/>
    <w:unhideWhenUsed/>
    <w:qFormat/>
    <w:rsid w:val="00F2145A"/>
    <w:pPr>
      <w:keepNext/>
      <w:keepLines/>
      <w:ind w:left="720"/>
      <w:jc w:val="both"/>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CD5374"/>
    <w:pPr>
      <w:keepNext/>
      <w:keepLines/>
      <w:ind w:left="1440"/>
      <w:outlineLvl w:val="2"/>
    </w:pPr>
    <w:rPr>
      <w:rFonts w:eastAsiaTheme="majorEastAsia"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817"/>
    <w:rPr>
      <w:rFonts w:ascii="Times New Roman" w:eastAsiaTheme="majorEastAsia" w:hAnsi="Times New Roman" w:cstheme="majorBidi"/>
      <w:b/>
      <w:bCs/>
      <w:sz w:val="28"/>
      <w:szCs w:val="28"/>
    </w:rPr>
  </w:style>
  <w:style w:type="character" w:customStyle="1" w:styleId="Heading2Char">
    <w:name w:val="Heading 2 Char"/>
    <w:aliases w:val="CROMS_Heading 2 Char"/>
    <w:basedOn w:val="DefaultParagraphFont"/>
    <w:link w:val="Heading2"/>
    <w:uiPriority w:val="9"/>
    <w:rsid w:val="00F2145A"/>
    <w:rPr>
      <w:rFonts w:ascii="Times New Roman" w:eastAsiaTheme="majorEastAsia" w:hAnsi="Times New Roman" w:cstheme="majorBidi"/>
      <w:bCs/>
      <w:sz w:val="28"/>
      <w:szCs w:val="26"/>
    </w:rPr>
  </w:style>
  <w:style w:type="character" w:customStyle="1" w:styleId="Heading3Char">
    <w:name w:val="Heading 3 Char"/>
    <w:basedOn w:val="DefaultParagraphFont"/>
    <w:link w:val="Heading3"/>
    <w:uiPriority w:val="9"/>
    <w:rsid w:val="00CD5374"/>
    <w:rPr>
      <w:rFonts w:ascii="Times New Roman" w:eastAsiaTheme="majorEastAsia" w:hAnsi="Times New Roman" w:cstheme="majorBidi"/>
      <w:bCs/>
      <w:sz w:val="28"/>
    </w:rPr>
  </w:style>
  <w:style w:type="paragraph" w:styleId="Header">
    <w:name w:val="header"/>
    <w:basedOn w:val="Normal"/>
    <w:link w:val="HeaderChar"/>
    <w:unhideWhenUsed/>
    <w:rsid w:val="0044334A"/>
    <w:pPr>
      <w:tabs>
        <w:tab w:val="center" w:pos="4680"/>
        <w:tab w:val="right" w:pos="9360"/>
      </w:tabs>
    </w:pPr>
  </w:style>
  <w:style w:type="character" w:customStyle="1" w:styleId="HeaderChar">
    <w:name w:val="Header Char"/>
    <w:basedOn w:val="DefaultParagraphFont"/>
    <w:link w:val="Header"/>
    <w:rsid w:val="0044334A"/>
    <w:rPr>
      <w:rFonts w:ascii="Times New Roman" w:hAnsi="Times New Roman"/>
      <w:sz w:val="24"/>
    </w:rPr>
  </w:style>
  <w:style w:type="paragraph" w:styleId="Footer">
    <w:name w:val="footer"/>
    <w:basedOn w:val="Normal"/>
    <w:link w:val="FooterChar"/>
    <w:uiPriority w:val="99"/>
    <w:unhideWhenUsed/>
    <w:rsid w:val="0044334A"/>
    <w:pPr>
      <w:tabs>
        <w:tab w:val="center" w:pos="4680"/>
        <w:tab w:val="right" w:pos="9360"/>
      </w:tabs>
    </w:pPr>
  </w:style>
  <w:style w:type="character" w:customStyle="1" w:styleId="FooterChar">
    <w:name w:val="Footer Char"/>
    <w:basedOn w:val="DefaultParagraphFont"/>
    <w:link w:val="Footer"/>
    <w:uiPriority w:val="99"/>
    <w:rsid w:val="0044334A"/>
    <w:rPr>
      <w:rFonts w:ascii="Times New Roman" w:hAnsi="Times New Roman"/>
      <w:sz w:val="24"/>
    </w:rPr>
  </w:style>
  <w:style w:type="paragraph" w:styleId="TOC1">
    <w:name w:val="toc 1"/>
    <w:basedOn w:val="Normal"/>
    <w:next w:val="Normal"/>
    <w:autoRedefine/>
    <w:uiPriority w:val="39"/>
    <w:unhideWhenUsed/>
    <w:rsid w:val="0044334A"/>
    <w:pPr>
      <w:spacing w:after="100"/>
    </w:pPr>
  </w:style>
  <w:style w:type="character" w:styleId="Hyperlink">
    <w:name w:val="Hyperlink"/>
    <w:basedOn w:val="DefaultParagraphFont"/>
    <w:uiPriority w:val="99"/>
    <w:unhideWhenUsed/>
    <w:rsid w:val="0044334A"/>
    <w:rPr>
      <w:color w:val="0000FF" w:themeColor="hyperlink"/>
      <w:u w:val="single"/>
    </w:rPr>
  </w:style>
  <w:style w:type="paragraph" w:styleId="TOC2">
    <w:name w:val="toc 2"/>
    <w:basedOn w:val="Normal"/>
    <w:next w:val="Normal"/>
    <w:autoRedefine/>
    <w:uiPriority w:val="39"/>
    <w:unhideWhenUsed/>
    <w:rsid w:val="008D5485"/>
    <w:pPr>
      <w:spacing w:after="100"/>
      <w:ind w:left="240"/>
    </w:pPr>
  </w:style>
  <w:style w:type="paragraph" w:styleId="TOC3">
    <w:name w:val="toc 3"/>
    <w:basedOn w:val="Normal"/>
    <w:next w:val="Normal"/>
    <w:autoRedefine/>
    <w:uiPriority w:val="39"/>
    <w:unhideWhenUsed/>
    <w:rsid w:val="008D5485"/>
    <w:pPr>
      <w:spacing w:after="100"/>
      <w:ind w:left="480"/>
    </w:pPr>
  </w:style>
  <w:style w:type="paragraph" w:styleId="NormalWeb">
    <w:name w:val="Normal (Web)"/>
    <w:basedOn w:val="Normal"/>
    <w:uiPriority w:val="99"/>
    <w:unhideWhenUsed/>
    <w:rsid w:val="00EE7CBC"/>
    <w:pPr>
      <w:spacing w:before="100" w:beforeAutospacing="1" w:after="100" w:afterAutospacing="1"/>
    </w:pPr>
    <w:rPr>
      <w:rFonts w:ascii="Verdana" w:eastAsia="Times New Roman" w:hAnsi="Verdana" w:cs="Times New Roman"/>
      <w:szCs w:val="24"/>
    </w:rPr>
  </w:style>
  <w:style w:type="paragraph" w:styleId="BalloonText">
    <w:name w:val="Balloon Text"/>
    <w:basedOn w:val="Normal"/>
    <w:link w:val="BalloonTextChar"/>
    <w:rsid w:val="00EE7CBC"/>
    <w:rPr>
      <w:rFonts w:ascii="Tahoma" w:eastAsia="Times New Roman" w:hAnsi="Tahoma" w:cs="Tahoma"/>
      <w:sz w:val="16"/>
      <w:szCs w:val="16"/>
    </w:rPr>
  </w:style>
  <w:style w:type="character" w:customStyle="1" w:styleId="BalloonTextChar">
    <w:name w:val="Balloon Text Char"/>
    <w:basedOn w:val="DefaultParagraphFont"/>
    <w:link w:val="BalloonText"/>
    <w:rsid w:val="00EE7CBC"/>
    <w:rPr>
      <w:rFonts w:ascii="Tahoma" w:eastAsia="Times New Roman" w:hAnsi="Tahoma" w:cs="Tahoma"/>
      <w:sz w:val="16"/>
      <w:szCs w:val="16"/>
    </w:rPr>
  </w:style>
  <w:style w:type="paragraph" w:styleId="BodyText">
    <w:name w:val="Body Text"/>
    <w:basedOn w:val="Normal"/>
    <w:link w:val="BodyTextChar"/>
    <w:unhideWhenUsed/>
    <w:rsid w:val="00EE7CBC"/>
    <w:pPr>
      <w:tabs>
        <w:tab w:val="right" w:pos="8640"/>
      </w:tabs>
      <w:ind w:firstLine="720"/>
    </w:pPr>
    <w:rPr>
      <w:rFonts w:eastAsia="Times New Roman" w:cs="Times New Roman"/>
      <w:szCs w:val="24"/>
    </w:rPr>
  </w:style>
  <w:style w:type="character" w:customStyle="1" w:styleId="BodyTextChar">
    <w:name w:val="Body Text Char"/>
    <w:basedOn w:val="DefaultParagraphFont"/>
    <w:link w:val="BodyText"/>
    <w:rsid w:val="00EE7CBC"/>
    <w:rPr>
      <w:rFonts w:ascii="Times New Roman" w:eastAsia="Times New Roman" w:hAnsi="Times New Roman" w:cs="Times New Roman"/>
      <w:sz w:val="24"/>
      <w:szCs w:val="24"/>
    </w:rPr>
  </w:style>
  <w:style w:type="paragraph" w:customStyle="1" w:styleId="FigureCaptionLabel">
    <w:name w:val="Figure Caption Label"/>
    <w:basedOn w:val="Normal"/>
    <w:rsid w:val="00EE7CBC"/>
    <w:pPr>
      <w:keepNext/>
      <w:tabs>
        <w:tab w:val="right" w:pos="8640"/>
      </w:tabs>
    </w:pPr>
    <w:rPr>
      <w:rFonts w:eastAsia="Times New Roman" w:cs="Times New Roman"/>
      <w:i/>
      <w:szCs w:val="24"/>
    </w:rPr>
  </w:style>
  <w:style w:type="paragraph" w:customStyle="1" w:styleId="TitleColumnHeading">
    <w:name w:val="Title Column Heading"/>
    <w:basedOn w:val="Normal"/>
    <w:rsid w:val="00EE7CBC"/>
    <w:pPr>
      <w:tabs>
        <w:tab w:val="right" w:pos="8640"/>
      </w:tabs>
      <w:jc w:val="center"/>
    </w:pPr>
    <w:rPr>
      <w:rFonts w:eastAsia="Times New Roman" w:cs="Times New Roman"/>
      <w:szCs w:val="20"/>
    </w:rPr>
  </w:style>
  <w:style w:type="paragraph" w:customStyle="1" w:styleId="TableNotes">
    <w:name w:val="Table Notes"/>
    <w:basedOn w:val="Normal"/>
    <w:rsid w:val="00EE7CBC"/>
    <w:pPr>
      <w:tabs>
        <w:tab w:val="right" w:pos="8640"/>
      </w:tabs>
      <w:jc w:val="center"/>
    </w:pPr>
    <w:rPr>
      <w:rFonts w:eastAsia="Times New Roman" w:cs="Times New Roman"/>
      <w:color w:val="000000"/>
      <w:szCs w:val="24"/>
    </w:rPr>
  </w:style>
  <w:style w:type="paragraph" w:customStyle="1" w:styleId="TableBody">
    <w:name w:val="Table Body"/>
    <w:basedOn w:val="Normal"/>
    <w:rsid w:val="00EE7CBC"/>
    <w:pPr>
      <w:tabs>
        <w:tab w:val="right" w:pos="8640"/>
      </w:tabs>
      <w:jc w:val="center"/>
    </w:pPr>
    <w:rPr>
      <w:rFonts w:eastAsia="Times New Roman" w:cs="Times New Roman"/>
      <w:color w:val="000000"/>
      <w:szCs w:val="24"/>
    </w:rPr>
  </w:style>
  <w:style w:type="character" w:styleId="CommentReference">
    <w:name w:val="annotation reference"/>
    <w:basedOn w:val="DefaultParagraphFont"/>
    <w:rsid w:val="00EE7CBC"/>
    <w:rPr>
      <w:sz w:val="16"/>
      <w:szCs w:val="16"/>
    </w:rPr>
  </w:style>
  <w:style w:type="paragraph" w:styleId="CommentText">
    <w:name w:val="annotation text"/>
    <w:basedOn w:val="Normal"/>
    <w:link w:val="CommentTextChar"/>
    <w:uiPriority w:val="99"/>
    <w:rsid w:val="00EE7CBC"/>
    <w:rPr>
      <w:rFonts w:eastAsia="Times New Roman" w:cs="Times New Roman"/>
      <w:sz w:val="20"/>
      <w:szCs w:val="20"/>
    </w:rPr>
  </w:style>
  <w:style w:type="character" w:customStyle="1" w:styleId="CommentTextChar">
    <w:name w:val="Comment Text Char"/>
    <w:basedOn w:val="DefaultParagraphFont"/>
    <w:link w:val="CommentText"/>
    <w:uiPriority w:val="99"/>
    <w:rsid w:val="00EE7CB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65274"/>
    <w:rPr>
      <w:bCs/>
      <w:szCs w:val="18"/>
    </w:rPr>
  </w:style>
  <w:style w:type="paragraph" w:customStyle="1" w:styleId="Front">
    <w:name w:val="Front"/>
    <w:basedOn w:val="Heading1"/>
    <w:qFormat/>
    <w:rsid w:val="00054336"/>
  </w:style>
  <w:style w:type="paragraph" w:styleId="TableofFigures">
    <w:name w:val="table of figures"/>
    <w:basedOn w:val="Normal"/>
    <w:next w:val="Normal"/>
    <w:uiPriority w:val="99"/>
    <w:unhideWhenUsed/>
    <w:rsid w:val="002845E6"/>
  </w:style>
  <w:style w:type="paragraph" w:styleId="DocumentMap">
    <w:name w:val="Document Map"/>
    <w:basedOn w:val="Normal"/>
    <w:link w:val="DocumentMapChar"/>
    <w:uiPriority w:val="99"/>
    <w:semiHidden/>
    <w:unhideWhenUsed/>
    <w:rsid w:val="00D13978"/>
    <w:rPr>
      <w:rFonts w:ascii="Tahoma" w:hAnsi="Tahoma" w:cs="Tahoma"/>
      <w:sz w:val="16"/>
      <w:szCs w:val="16"/>
    </w:rPr>
  </w:style>
  <w:style w:type="character" w:customStyle="1" w:styleId="DocumentMapChar">
    <w:name w:val="Document Map Char"/>
    <w:basedOn w:val="DefaultParagraphFont"/>
    <w:link w:val="DocumentMap"/>
    <w:uiPriority w:val="99"/>
    <w:semiHidden/>
    <w:rsid w:val="00D13978"/>
    <w:rPr>
      <w:rFonts w:ascii="Tahoma" w:hAnsi="Tahoma" w:cs="Tahoma"/>
      <w:sz w:val="16"/>
      <w:szCs w:val="16"/>
    </w:rPr>
  </w:style>
  <w:style w:type="paragraph" w:styleId="ListParagraph">
    <w:name w:val="List Paragraph"/>
    <w:basedOn w:val="Normal"/>
    <w:uiPriority w:val="34"/>
    <w:qFormat/>
    <w:rsid w:val="00E717FC"/>
    <w:pPr>
      <w:ind w:left="720"/>
      <w:contextualSpacing/>
    </w:pPr>
  </w:style>
  <w:style w:type="table" w:styleId="TableGrid">
    <w:name w:val="Table Grid"/>
    <w:basedOn w:val="TableNormal"/>
    <w:rsid w:val="008A1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link w:val="BlockTextChar"/>
    <w:rsid w:val="007464E0"/>
    <w:pPr>
      <w:spacing w:before="120" w:after="120"/>
      <w:ind w:left="720" w:right="720"/>
    </w:pPr>
    <w:rPr>
      <w:rFonts w:eastAsia="Times New Roman" w:cs="Times New Roman"/>
      <w:i/>
      <w:szCs w:val="24"/>
    </w:rPr>
  </w:style>
  <w:style w:type="character" w:customStyle="1" w:styleId="BlockTextChar">
    <w:name w:val="Block Text Char"/>
    <w:link w:val="BlockText"/>
    <w:rsid w:val="007464E0"/>
    <w:rPr>
      <w:rFonts w:ascii="Times New Roman" w:eastAsia="Times New Roman" w:hAnsi="Times New Roman" w:cs="Times New Roman"/>
      <w:i/>
      <w:sz w:val="24"/>
      <w:szCs w:val="24"/>
    </w:rPr>
  </w:style>
  <w:style w:type="paragraph" w:styleId="ListBullet2">
    <w:name w:val="List Bullet 2"/>
    <w:basedOn w:val="Normal"/>
    <w:rsid w:val="005D3B3B"/>
    <w:pPr>
      <w:keepNext/>
      <w:numPr>
        <w:numId w:val="22"/>
      </w:numPr>
      <w:tabs>
        <w:tab w:val="clear" w:pos="360"/>
      </w:tabs>
      <w:ind w:left="540" w:hanging="540"/>
    </w:pPr>
    <w:rPr>
      <w:rFonts w:eastAsia="Times New Roman" w:cs="Times New Roman"/>
      <w:b/>
      <w:sz w:val="28"/>
      <w:szCs w:val="24"/>
    </w:rPr>
  </w:style>
  <w:style w:type="paragraph" w:styleId="List">
    <w:name w:val="List"/>
    <w:basedOn w:val="BlockText"/>
    <w:rsid w:val="005D3B3B"/>
    <w:pPr>
      <w:numPr>
        <w:numId w:val="23"/>
      </w:numPr>
      <w:spacing w:before="100" w:beforeAutospacing="1" w:after="100" w:afterAutospacing="1"/>
    </w:pPr>
  </w:style>
  <w:style w:type="paragraph" w:styleId="List2">
    <w:name w:val="List 2"/>
    <w:basedOn w:val="List"/>
    <w:rsid w:val="005D3B3B"/>
    <w:pPr>
      <w:numPr>
        <w:ilvl w:val="1"/>
      </w:numPr>
      <w:ind w:left="1440"/>
    </w:pPr>
  </w:style>
  <w:style w:type="paragraph" w:styleId="CommentSubject">
    <w:name w:val="annotation subject"/>
    <w:basedOn w:val="CommentText"/>
    <w:next w:val="CommentText"/>
    <w:link w:val="CommentSubjectChar"/>
    <w:uiPriority w:val="99"/>
    <w:semiHidden/>
    <w:unhideWhenUsed/>
    <w:rsid w:val="005D3B3B"/>
    <w:rPr>
      <w:rFonts w:eastAsiaTheme="minorHAnsi" w:cstheme="minorBidi"/>
      <w:b/>
      <w:bCs/>
    </w:rPr>
  </w:style>
  <w:style w:type="character" w:customStyle="1" w:styleId="CommentSubjectChar">
    <w:name w:val="Comment Subject Char"/>
    <w:basedOn w:val="CommentTextChar"/>
    <w:link w:val="CommentSubject"/>
    <w:uiPriority w:val="99"/>
    <w:semiHidden/>
    <w:rsid w:val="005D3B3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A1CEA"/>
    <w:rPr>
      <w:color w:val="800080" w:themeColor="followedHyperlink"/>
      <w:u w:val="single"/>
    </w:rPr>
  </w:style>
  <w:style w:type="paragraph" w:styleId="Revision">
    <w:name w:val="Revision"/>
    <w:hidden/>
    <w:uiPriority w:val="99"/>
    <w:semiHidden/>
    <w:rsid w:val="0000380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4711">
      <w:bodyDiv w:val="1"/>
      <w:marLeft w:val="0"/>
      <w:marRight w:val="0"/>
      <w:marTop w:val="0"/>
      <w:marBottom w:val="0"/>
      <w:divBdr>
        <w:top w:val="none" w:sz="0" w:space="0" w:color="auto"/>
        <w:left w:val="none" w:sz="0" w:space="0" w:color="auto"/>
        <w:bottom w:val="none" w:sz="0" w:space="0" w:color="auto"/>
        <w:right w:val="none" w:sz="0" w:space="0" w:color="auto"/>
      </w:divBdr>
      <w:divsChild>
        <w:div w:id="1064375885">
          <w:marLeft w:val="0"/>
          <w:marRight w:val="0"/>
          <w:marTop w:val="0"/>
          <w:marBottom w:val="207"/>
          <w:divBdr>
            <w:top w:val="single" w:sz="4" w:space="6" w:color="D3D1D1"/>
            <w:left w:val="single" w:sz="4" w:space="0" w:color="D3D1D1"/>
            <w:bottom w:val="single" w:sz="4" w:space="6" w:color="D3D1D1"/>
            <w:right w:val="single" w:sz="4" w:space="0" w:color="D3D1D1"/>
          </w:divBdr>
          <w:divsChild>
            <w:div w:id="1449927440">
              <w:marLeft w:val="92"/>
              <w:marRight w:val="92"/>
              <w:marTop w:val="0"/>
              <w:marBottom w:val="0"/>
              <w:divBdr>
                <w:top w:val="none" w:sz="0" w:space="0" w:color="auto"/>
                <w:left w:val="none" w:sz="0" w:space="0" w:color="auto"/>
                <w:bottom w:val="none" w:sz="0" w:space="0" w:color="auto"/>
                <w:right w:val="none" w:sz="0" w:space="0" w:color="auto"/>
              </w:divBdr>
              <w:divsChild>
                <w:div w:id="256211932">
                  <w:marLeft w:val="0"/>
                  <w:marRight w:val="0"/>
                  <w:marTop w:val="0"/>
                  <w:marBottom w:val="0"/>
                  <w:divBdr>
                    <w:top w:val="none" w:sz="0" w:space="0" w:color="auto"/>
                    <w:left w:val="none" w:sz="0" w:space="0" w:color="auto"/>
                    <w:bottom w:val="none" w:sz="0" w:space="0" w:color="auto"/>
                    <w:right w:val="none" w:sz="0" w:space="0" w:color="auto"/>
                  </w:divBdr>
                  <w:divsChild>
                    <w:div w:id="70739972">
                      <w:marLeft w:val="0"/>
                      <w:marRight w:val="0"/>
                      <w:marTop w:val="0"/>
                      <w:marBottom w:val="0"/>
                      <w:divBdr>
                        <w:top w:val="none" w:sz="0" w:space="0" w:color="auto"/>
                        <w:left w:val="none" w:sz="0" w:space="0" w:color="auto"/>
                        <w:bottom w:val="none" w:sz="0" w:space="0" w:color="auto"/>
                        <w:right w:val="none" w:sz="0" w:space="0" w:color="auto"/>
                      </w:divBdr>
                      <w:divsChild>
                        <w:div w:id="225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737303">
      <w:bodyDiv w:val="1"/>
      <w:marLeft w:val="0"/>
      <w:marRight w:val="0"/>
      <w:marTop w:val="0"/>
      <w:marBottom w:val="0"/>
      <w:divBdr>
        <w:top w:val="none" w:sz="0" w:space="0" w:color="auto"/>
        <w:left w:val="none" w:sz="0" w:space="0" w:color="auto"/>
        <w:bottom w:val="none" w:sz="0" w:space="0" w:color="auto"/>
        <w:right w:val="none" w:sz="0" w:space="0" w:color="auto"/>
      </w:divBdr>
      <w:divsChild>
        <w:div w:id="1216547417">
          <w:marLeft w:val="0"/>
          <w:marRight w:val="0"/>
          <w:marTop w:val="0"/>
          <w:marBottom w:val="207"/>
          <w:divBdr>
            <w:top w:val="single" w:sz="4" w:space="6" w:color="D3D1D1"/>
            <w:left w:val="single" w:sz="4" w:space="0" w:color="D3D1D1"/>
            <w:bottom w:val="single" w:sz="4" w:space="6" w:color="D3D1D1"/>
            <w:right w:val="single" w:sz="4" w:space="0" w:color="D3D1D1"/>
          </w:divBdr>
          <w:divsChild>
            <w:div w:id="840967920">
              <w:marLeft w:val="92"/>
              <w:marRight w:val="92"/>
              <w:marTop w:val="0"/>
              <w:marBottom w:val="0"/>
              <w:divBdr>
                <w:top w:val="none" w:sz="0" w:space="0" w:color="auto"/>
                <w:left w:val="none" w:sz="0" w:space="0" w:color="auto"/>
                <w:bottom w:val="none" w:sz="0" w:space="0" w:color="auto"/>
                <w:right w:val="none" w:sz="0" w:space="0" w:color="auto"/>
              </w:divBdr>
              <w:divsChild>
                <w:div w:id="156306624">
                  <w:marLeft w:val="0"/>
                  <w:marRight w:val="0"/>
                  <w:marTop w:val="0"/>
                  <w:marBottom w:val="0"/>
                  <w:divBdr>
                    <w:top w:val="none" w:sz="0" w:space="0" w:color="auto"/>
                    <w:left w:val="none" w:sz="0" w:space="0" w:color="auto"/>
                    <w:bottom w:val="none" w:sz="0" w:space="0" w:color="auto"/>
                    <w:right w:val="none" w:sz="0" w:space="0" w:color="auto"/>
                  </w:divBdr>
                  <w:divsChild>
                    <w:div w:id="86468999">
                      <w:marLeft w:val="0"/>
                      <w:marRight w:val="0"/>
                      <w:marTop w:val="0"/>
                      <w:marBottom w:val="0"/>
                      <w:divBdr>
                        <w:top w:val="none" w:sz="0" w:space="0" w:color="auto"/>
                        <w:left w:val="none" w:sz="0" w:space="0" w:color="auto"/>
                        <w:bottom w:val="none" w:sz="0" w:space="0" w:color="auto"/>
                        <w:right w:val="none" w:sz="0" w:space="0" w:color="auto"/>
                      </w:divBdr>
                      <w:divsChild>
                        <w:div w:id="1483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22946">
      <w:bodyDiv w:val="1"/>
      <w:marLeft w:val="0"/>
      <w:marRight w:val="0"/>
      <w:marTop w:val="0"/>
      <w:marBottom w:val="0"/>
      <w:divBdr>
        <w:top w:val="none" w:sz="0" w:space="0" w:color="auto"/>
        <w:left w:val="none" w:sz="0" w:space="0" w:color="auto"/>
        <w:bottom w:val="none" w:sz="0" w:space="0" w:color="auto"/>
        <w:right w:val="none" w:sz="0" w:space="0" w:color="auto"/>
      </w:divBdr>
    </w:div>
    <w:div w:id="547644532">
      <w:bodyDiv w:val="1"/>
      <w:marLeft w:val="0"/>
      <w:marRight w:val="0"/>
      <w:marTop w:val="0"/>
      <w:marBottom w:val="0"/>
      <w:divBdr>
        <w:top w:val="none" w:sz="0" w:space="0" w:color="auto"/>
        <w:left w:val="none" w:sz="0" w:space="0" w:color="auto"/>
        <w:bottom w:val="none" w:sz="0" w:space="0" w:color="auto"/>
        <w:right w:val="none" w:sz="0" w:space="0" w:color="auto"/>
      </w:divBdr>
    </w:div>
    <w:div w:id="649866511">
      <w:bodyDiv w:val="1"/>
      <w:marLeft w:val="0"/>
      <w:marRight w:val="0"/>
      <w:marTop w:val="0"/>
      <w:marBottom w:val="0"/>
      <w:divBdr>
        <w:top w:val="none" w:sz="0" w:space="0" w:color="auto"/>
        <w:left w:val="none" w:sz="0" w:space="0" w:color="auto"/>
        <w:bottom w:val="none" w:sz="0" w:space="0" w:color="auto"/>
        <w:right w:val="none" w:sz="0" w:space="0" w:color="auto"/>
      </w:divBdr>
    </w:div>
    <w:div w:id="661005628">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63061206">
      <w:bodyDiv w:val="1"/>
      <w:marLeft w:val="0"/>
      <w:marRight w:val="0"/>
      <w:marTop w:val="0"/>
      <w:marBottom w:val="0"/>
      <w:divBdr>
        <w:top w:val="none" w:sz="0" w:space="0" w:color="auto"/>
        <w:left w:val="none" w:sz="0" w:space="0" w:color="auto"/>
        <w:bottom w:val="none" w:sz="0" w:space="0" w:color="auto"/>
        <w:right w:val="none" w:sz="0" w:space="0" w:color="auto"/>
      </w:divBdr>
    </w:div>
    <w:div w:id="1203906216">
      <w:bodyDiv w:val="1"/>
      <w:marLeft w:val="0"/>
      <w:marRight w:val="0"/>
      <w:marTop w:val="0"/>
      <w:marBottom w:val="0"/>
      <w:divBdr>
        <w:top w:val="none" w:sz="0" w:space="0" w:color="auto"/>
        <w:left w:val="none" w:sz="0" w:space="0" w:color="auto"/>
        <w:bottom w:val="none" w:sz="0" w:space="0" w:color="auto"/>
        <w:right w:val="none" w:sz="0" w:space="0" w:color="auto"/>
      </w:divBdr>
    </w:div>
    <w:div w:id="1237933972">
      <w:bodyDiv w:val="1"/>
      <w:marLeft w:val="0"/>
      <w:marRight w:val="0"/>
      <w:marTop w:val="0"/>
      <w:marBottom w:val="0"/>
      <w:divBdr>
        <w:top w:val="none" w:sz="0" w:space="0" w:color="auto"/>
        <w:left w:val="none" w:sz="0" w:space="0" w:color="auto"/>
        <w:bottom w:val="none" w:sz="0" w:space="0" w:color="auto"/>
        <w:right w:val="none" w:sz="0" w:space="0" w:color="auto"/>
      </w:divBdr>
      <w:divsChild>
        <w:div w:id="604532922">
          <w:marLeft w:val="0"/>
          <w:marRight w:val="0"/>
          <w:marTop w:val="0"/>
          <w:marBottom w:val="207"/>
          <w:divBdr>
            <w:top w:val="single" w:sz="4" w:space="6" w:color="D3D1D1"/>
            <w:left w:val="single" w:sz="4" w:space="0" w:color="D3D1D1"/>
            <w:bottom w:val="single" w:sz="4" w:space="6" w:color="D3D1D1"/>
            <w:right w:val="single" w:sz="4" w:space="0" w:color="D3D1D1"/>
          </w:divBdr>
          <w:divsChild>
            <w:div w:id="482816551">
              <w:marLeft w:val="92"/>
              <w:marRight w:val="92"/>
              <w:marTop w:val="0"/>
              <w:marBottom w:val="0"/>
              <w:divBdr>
                <w:top w:val="none" w:sz="0" w:space="0" w:color="auto"/>
                <w:left w:val="none" w:sz="0" w:space="0" w:color="auto"/>
                <w:bottom w:val="none" w:sz="0" w:space="0" w:color="auto"/>
                <w:right w:val="none" w:sz="0" w:space="0" w:color="auto"/>
              </w:divBdr>
              <w:divsChild>
                <w:div w:id="1825659257">
                  <w:marLeft w:val="0"/>
                  <w:marRight w:val="0"/>
                  <w:marTop w:val="0"/>
                  <w:marBottom w:val="0"/>
                  <w:divBdr>
                    <w:top w:val="none" w:sz="0" w:space="0" w:color="auto"/>
                    <w:left w:val="none" w:sz="0" w:space="0" w:color="auto"/>
                    <w:bottom w:val="none" w:sz="0" w:space="0" w:color="auto"/>
                    <w:right w:val="none" w:sz="0" w:space="0" w:color="auto"/>
                  </w:divBdr>
                  <w:divsChild>
                    <w:div w:id="474370306">
                      <w:marLeft w:val="0"/>
                      <w:marRight w:val="0"/>
                      <w:marTop w:val="0"/>
                      <w:marBottom w:val="0"/>
                      <w:divBdr>
                        <w:top w:val="none" w:sz="0" w:space="0" w:color="auto"/>
                        <w:left w:val="none" w:sz="0" w:space="0" w:color="auto"/>
                        <w:bottom w:val="none" w:sz="0" w:space="0" w:color="auto"/>
                        <w:right w:val="none" w:sz="0" w:space="0" w:color="auto"/>
                      </w:divBdr>
                      <w:divsChild>
                        <w:div w:id="1291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78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809">
          <w:marLeft w:val="0"/>
          <w:marRight w:val="0"/>
          <w:marTop w:val="0"/>
          <w:marBottom w:val="207"/>
          <w:divBdr>
            <w:top w:val="single" w:sz="4" w:space="6" w:color="D3D1D1"/>
            <w:left w:val="single" w:sz="4" w:space="0" w:color="D3D1D1"/>
            <w:bottom w:val="single" w:sz="4" w:space="6" w:color="D3D1D1"/>
            <w:right w:val="single" w:sz="4" w:space="0" w:color="D3D1D1"/>
          </w:divBdr>
          <w:divsChild>
            <w:div w:id="269512007">
              <w:marLeft w:val="92"/>
              <w:marRight w:val="92"/>
              <w:marTop w:val="0"/>
              <w:marBottom w:val="0"/>
              <w:divBdr>
                <w:top w:val="none" w:sz="0" w:space="0" w:color="auto"/>
                <w:left w:val="none" w:sz="0" w:space="0" w:color="auto"/>
                <w:bottom w:val="none" w:sz="0" w:space="0" w:color="auto"/>
                <w:right w:val="none" w:sz="0" w:space="0" w:color="auto"/>
              </w:divBdr>
              <w:divsChild>
                <w:div w:id="1236819915">
                  <w:marLeft w:val="0"/>
                  <w:marRight w:val="0"/>
                  <w:marTop w:val="0"/>
                  <w:marBottom w:val="0"/>
                  <w:divBdr>
                    <w:top w:val="none" w:sz="0" w:space="0" w:color="auto"/>
                    <w:left w:val="none" w:sz="0" w:space="0" w:color="auto"/>
                    <w:bottom w:val="none" w:sz="0" w:space="0" w:color="auto"/>
                    <w:right w:val="none" w:sz="0" w:space="0" w:color="auto"/>
                  </w:divBdr>
                  <w:divsChild>
                    <w:div w:id="832725795">
                      <w:marLeft w:val="0"/>
                      <w:marRight w:val="0"/>
                      <w:marTop w:val="0"/>
                      <w:marBottom w:val="0"/>
                      <w:divBdr>
                        <w:top w:val="none" w:sz="0" w:space="0" w:color="auto"/>
                        <w:left w:val="none" w:sz="0" w:space="0" w:color="auto"/>
                        <w:bottom w:val="none" w:sz="0" w:space="0" w:color="auto"/>
                        <w:right w:val="none" w:sz="0" w:space="0" w:color="auto"/>
                      </w:divBdr>
                      <w:divsChild>
                        <w:div w:id="41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0968">
      <w:bodyDiv w:val="1"/>
      <w:marLeft w:val="0"/>
      <w:marRight w:val="0"/>
      <w:marTop w:val="0"/>
      <w:marBottom w:val="0"/>
      <w:divBdr>
        <w:top w:val="none" w:sz="0" w:space="0" w:color="auto"/>
        <w:left w:val="none" w:sz="0" w:space="0" w:color="auto"/>
        <w:bottom w:val="none" w:sz="0" w:space="0" w:color="auto"/>
        <w:right w:val="none" w:sz="0" w:space="0" w:color="auto"/>
      </w:divBdr>
    </w:div>
    <w:div w:id="1444498222">
      <w:bodyDiv w:val="1"/>
      <w:marLeft w:val="0"/>
      <w:marRight w:val="0"/>
      <w:marTop w:val="0"/>
      <w:marBottom w:val="0"/>
      <w:divBdr>
        <w:top w:val="none" w:sz="0" w:space="0" w:color="auto"/>
        <w:left w:val="none" w:sz="0" w:space="0" w:color="auto"/>
        <w:bottom w:val="none" w:sz="0" w:space="0" w:color="auto"/>
        <w:right w:val="none" w:sz="0" w:space="0" w:color="auto"/>
      </w:divBdr>
      <w:divsChild>
        <w:div w:id="1210649393">
          <w:marLeft w:val="0"/>
          <w:marRight w:val="0"/>
          <w:marTop w:val="0"/>
          <w:marBottom w:val="0"/>
          <w:divBdr>
            <w:top w:val="none" w:sz="0" w:space="0" w:color="auto"/>
            <w:left w:val="none" w:sz="0" w:space="0" w:color="auto"/>
            <w:bottom w:val="none" w:sz="0" w:space="0" w:color="auto"/>
            <w:right w:val="none" w:sz="0" w:space="0" w:color="auto"/>
          </w:divBdr>
          <w:divsChild>
            <w:div w:id="1869373282">
              <w:marLeft w:val="0"/>
              <w:marRight w:val="150"/>
              <w:marTop w:val="0"/>
              <w:marBottom w:val="0"/>
              <w:divBdr>
                <w:top w:val="none" w:sz="0" w:space="0" w:color="auto"/>
                <w:left w:val="none" w:sz="0" w:space="0" w:color="auto"/>
                <w:bottom w:val="none" w:sz="0" w:space="0" w:color="auto"/>
                <w:right w:val="none" w:sz="0" w:space="0" w:color="auto"/>
              </w:divBdr>
              <w:divsChild>
                <w:div w:id="2087606268">
                  <w:marLeft w:val="0"/>
                  <w:marRight w:val="0"/>
                  <w:marTop w:val="0"/>
                  <w:marBottom w:val="0"/>
                  <w:divBdr>
                    <w:top w:val="none" w:sz="0" w:space="0" w:color="auto"/>
                    <w:left w:val="none" w:sz="0" w:space="0" w:color="auto"/>
                    <w:bottom w:val="none" w:sz="0" w:space="0" w:color="auto"/>
                    <w:right w:val="none" w:sz="0" w:space="0" w:color="auto"/>
                  </w:divBdr>
                  <w:divsChild>
                    <w:div w:id="12026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0086">
      <w:bodyDiv w:val="1"/>
      <w:marLeft w:val="0"/>
      <w:marRight w:val="0"/>
      <w:marTop w:val="0"/>
      <w:marBottom w:val="0"/>
      <w:divBdr>
        <w:top w:val="none" w:sz="0" w:space="0" w:color="auto"/>
        <w:left w:val="none" w:sz="0" w:space="0" w:color="auto"/>
        <w:bottom w:val="none" w:sz="0" w:space="0" w:color="auto"/>
        <w:right w:val="none" w:sz="0" w:space="0" w:color="auto"/>
      </w:divBdr>
    </w:div>
    <w:div w:id="1463885153">
      <w:bodyDiv w:val="1"/>
      <w:marLeft w:val="0"/>
      <w:marRight w:val="0"/>
      <w:marTop w:val="0"/>
      <w:marBottom w:val="0"/>
      <w:divBdr>
        <w:top w:val="none" w:sz="0" w:space="0" w:color="auto"/>
        <w:left w:val="none" w:sz="0" w:space="0" w:color="auto"/>
        <w:bottom w:val="none" w:sz="0" w:space="0" w:color="auto"/>
        <w:right w:val="none" w:sz="0" w:space="0" w:color="auto"/>
      </w:divBdr>
      <w:divsChild>
        <w:div w:id="198400108">
          <w:marLeft w:val="0"/>
          <w:marRight w:val="0"/>
          <w:marTop w:val="0"/>
          <w:marBottom w:val="207"/>
          <w:divBdr>
            <w:top w:val="single" w:sz="4" w:space="6" w:color="D3D1D1"/>
            <w:left w:val="single" w:sz="4" w:space="0" w:color="D3D1D1"/>
            <w:bottom w:val="single" w:sz="4" w:space="6" w:color="D3D1D1"/>
            <w:right w:val="single" w:sz="4" w:space="0" w:color="D3D1D1"/>
          </w:divBdr>
          <w:divsChild>
            <w:div w:id="1821605650">
              <w:marLeft w:val="92"/>
              <w:marRight w:val="92"/>
              <w:marTop w:val="0"/>
              <w:marBottom w:val="0"/>
              <w:divBdr>
                <w:top w:val="none" w:sz="0" w:space="0" w:color="auto"/>
                <w:left w:val="none" w:sz="0" w:space="0" w:color="auto"/>
                <w:bottom w:val="none" w:sz="0" w:space="0" w:color="auto"/>
                <w:right w:val="none" w:sz="0" w:space="0" w:color="auto"/>
              </w:divBdr>
              <w:divsChild>
                <w:div w:id="1930850521">
                  <w:marLeft w:val="0"/>
                  <w:marRight w:val="0"/>
                  <w:marTop w:val="0"/>
                  <w:marBottom w:val="0"/>
                  <w:divBdr>
                    <w:top w:val="none" w:sz="0" w:space="0" w:color="auto"/>
                    <w:left w:val="none" w:sz="0" w:space="0" w:color="auto"/>
                    <w:bottom w:val="none" w:sz="0" w:space="0" w:color="auto"/>
                    <w:right w:val="none" w:sz="0" w:space="0" w:color="auto"/>
                  </w:divBdr>
                  <w:divsChild>
                    <w:div w:id="1261374538">
                      <w:marLeft w:val="0"/>
                      <w:marRight w:val="0"/>
                      <w:marTop w:val="0"/>
                      <w:marBottom w:val="0"/>
                      <w:divBdr>
                        <w:top w:val="none" w:sz="0" w:space="0" w:color="auto"/>
                        <w:left w:val="none" w:sz="0" w:space="0" w:color="auto"/>
                        <w:bottom w:val="none" w:sz="0" w:space="0" w:color="auto"/>
                        <w:right w:val="none" w:sz="0" w:space="0" w:color="auto"/>
                      </w:divBdr>
                      <w:divsChild>
                        <w:div w:id="590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6272">
      <w:bodyDiv w:val="1"/>
      <w:marLeft w:val="0"/>
      <w:marRight w:val="0"/>
      <w:marTop w:val="0"/>
      <w:marBottom w:val="0"/>
      <w:divBdr>
        <w:top w:val="none" w:sz="0" w:space="0" w:color="auto"/>
        <w:left w:val="none" w:sz="0" w:space="0" w:color="auto"/>
        <w:bottom w:val="none" w:sz="0" w:space="0" w:color="auto"/>
        <w:right w:val="none" w:sz="0" w:space="0" w:color="auto"/>
      </w:divBdr>
    </w:div>
    <w:div w:id="1694763801">
      <w:bodyDiv w:val="1"/>
      <w:marLeft w:val="0"/>
      <w:marRight w:val="0"/>
      <w:marTop w:val="0"/>
      <w:marBottom w:val="0"/>
      <w:divBdr>
        <w:top w:val="none" w:sz="0" w:space="0" w:color="auto"/>
        <w:left w:val="none" w:sz="0" w:space="0" w:color="auto"/>
        <w:bottom w:val="none" w:sz="0" w:space="0" w:color="auto"/>
        <w:right w:val="none" w:sz="0" w:space="0" w:color="auto"/>
      </w:divBdr>
    </w:div>
    <w:div w:id="1727530662">
      <w:bodyDiv w:val="1"/>
      <w:marLeft w:val="0"/>
      <w:marRight w:val="0"/>
      <w:marTop w:val="0"/>
      <w:marBottom w:val="0"/>
      <w:divBdr>
        <w:top w:val="none" w:sz="0" w:space="0" w:color="auto"/>
        <w:left w:val="none" w:sz="0" w:space="0" w:color="auto"/>
        <w:bottom w:val="none" w:sz="0" w:space="0" w:color="auto"/>
        <w:right w:val="none" w:sz="0" w:space="0" w:color="auto"/>
      </w:divBdr>
      <w:divsChild>
        <w:div w:id="398938444">
          <w:marLeft w:val="0"/>
          <w:marRight w:val="0"/>
          <w:marTop w:val="0"/>
          <w:marBottom w:val="0"/>
          <w:divBdr>
            <w:top w:val="none" w:sz="0" w:space="0" w:color="auto"/>
            <w:left w:val="none" w:sz="0" w:space="0" w:color="auto"/>
            <w:bottom w:val="none" w:sz="0" w:space="0" w:color="auto"/>
            <w:right w:val="none" w:sz="0" w:space="0" w:color="auto"/>
          </w:divBdr>
          <w:divsChild>
            <w:div w:id="221020146">
              <w:marLeft w:val="0"/>
              <w:marRight w:val="0"/>
              <w:marTop w:val="0"/>
              <w:marBottom w:val="0"/>
              <w:divBdr>
                <w:top w:val="none" w:sz="0" w:space="0" w:color="auto"/>
                <w:left w:val="none" w:sz="0" w:space="0" w:color="auto"/>
                <w:bottom w:val="none" w:sz="0" w:space="0" w:color="auto"/>
                <w:right w:val="none" w:sz="0" w:space="0" w:color="auto"/>
              </w:divBdr>
              <w:divsChild>
                <w:div w:id="2134864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6704209">
      <w:bodyDiv w:val="1"/>
      <w:marLeft w:val="0"/>
      <w:marRight w:val="0"/>
      <w:marTop w:val="0"/>
      <w:marBottom w:val="0"/>
      <w:divBdr>
        <w:top w:val="none" w:sz="0" w:space="0" w:color="auto"/>
        <w:left w:val="none" w:sz="0" w:space="0" w:color="auto"/>
        <w:bottom w:val="none" w:sz="0" w:space="0" w:color="auto"/>
        <w:right w:val="none" w:sz="0" w:space="0" w:color="auto"/>
      </w:divBdr>
    </w:div>
    <w:div w:id="1827435686">
      <w:bodyDiv w:val="1"/>
      <w:marLeft w:val="0"/>
      <w:marRight w:val="0"/>
      <w:marTop w:val="0"/>
      <w:marBottom w:val="0"/>
      <w:divBdr>
        <w:top w:val="none" w:sz="0" w:space="0" w:color="auto"/>
        <w:left w:val="none" w:sz="0" w:space="0" w:color="auto"/>
        <w:bottom w:val="none" w:sz="0" w:space="0" w:color="auto"/>
        <w:right w:val="none" w:sz="0" w:space="0" w:color="auto"/>
      </w:divBdr>
    </w:div>
    <w:div w:id="2026664753">
      <w:bodyDiv w:val="1"/>
      <w:marLeft w:val="0"/>
      <w:marRight w:val="0"/>
      <w:marTop w:val="0"/>
      <w:marBottom w:val="0"/>
      <w:divBdr>
        <w:top w:val="none" w:sz="0" w:space="0" w:color="auto"/>
        <w:left w:val="none" w:sz="0" w:space="0" w:color="auto"/>
        <w:bottom w:val="none" w:sz="0" w:space="0" w:color="auto"/>
        <w:right w:val="none" w:sz="0" w:space="0" w:color="auto"/>
      </w:divBdr>
    </w:div>
    <w:div w:id="2061050826">
      <w:bodyDiv w:val="1"/>
      <w:marLeft w:val="0"/>
      <w:marRight w:val="0"/>
      <w:marTop w:val="0"/>
      <w:marBottom w:val="0"/>
      <w:divBdr>
        <w:top w:val="none" w:sz="0" w:space="0" w:color="auto"/>
        <w:left w:val="none" w:sz="0" w:space="0" w:color="auto"/>
        <w:bottom w:val="none" w:sz="0" w:space="0" w:color="auto"/>
        <w:right w:val="none" w:sz="0" w:space="0" w:color="auto"/>
      </w:divBdr>
    </w:div>
    <w:div w:id="20746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pal02.floridahospital.org/irb/content/checklist-and-worksheet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upal02.floridahospital.org/irb/content/checklist-and-workshee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upal02.floridahospital.org/irb/content/checklist-and-workshe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upal02.floridahospital.org/irb/content/checklist-and-worksheets" TargetMode="External"/><Relationship Id="rId4" Type="http://schemas.openxmlformats.org/officeDocument/2006/relationships/settings" Target="settings.xml"/><Relationship Id="rId9" Type="http://schemas.openxmlformats.org/officeDocument/2006/relationships/hyperlink" Target="https://drupal02.floridahospital.org/irb/content/checklist-and-workshe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3" ma:contentTypeDescription="Create a new document." ma:contentTypeScope="" ma:versionID="7de899ed04c87763e1aa9f9d09f7f7c5">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5544ab1f009aa5876e05a19ca0ced230"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93BBA-30DC-4230-976A-97D7398A19E1}">
  <ds:schemaRefs>
    <ds:schemaRef ds:uri="http://schemas.openxmlformats.org/officeDocument/2006/bibliography"/>
  </ds:schemaRefs>
</ds:datastoreItem>
</file>

<file path=customXml/itemProps2.xml><?xml version="1.0" encoding="utf-8"?>
<ds:datastoreItem xmlns:ds="http://schemas.openxmlformats.org/officeDocument/2006/customXml" ds:itemID="{2C63FF65-5F1E-4B81-8EB8-65D7FFD1DE6B}"/>
</file>

<file path=customXml/itemProps3.xml><?xml version="1.0" encoding="utf-8"?>
<ds:datastoreItem xmlns:ds="http://schemas.openxmlformats.org/officeDocument/2006/customXml" ds:itemID="{15FB030C-D913-4944-A48B-BB44050FB8E0}"/>
</file>

<file path=docProps/app.xml><?xml version="1.0" encoding="utf-8"?>
<Properties xmlns="http://schemas.openxmlformats.org/officeDocument/2006/extended-properties" xmlns:vt="http://schemas.openxmlformats.org/officeDocument/2006/docPropsVTypes">
  <Template>Normal</Template>
  <TotalTime>0</TotalTime>
  <Pages>3</Pages>
  <Words>2824</Words>
  <Characters>16100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Sciences</dc:creator>
  <cp:lastModifiedBy>Reyes, Natalie</cp:lastModifiedBy>
  <cp:revision>2</cp:revision>
  <cp:lastPrinted>2012-11-20T20:18:00Z</cp:lastPrinted>
  <dcterms:created xsi:type="dcterms:W3CDTF">2022-10-05T17:07:00Z</dcterms:created>
  <dcterms:modified xsi:type="dcterms:W3CDTF">2022-10-05T17:07:00Z</dcterms:modified>
</cp:coreProperties>
</file>